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058F0" w14:textId="77777777" w:rsidR="00475CB6" w:rsidRDefault="00A15543">
      <w:pPr>
        <w:pStyle w:val="affffff7"/>
        <w:framePr w:wrap="around"/>
      </w:pPr>
      <w:r>
        <w:rPr>
          <w:rFonts w:ascii="Times New Roman"/>
        </w:rPr>
        <w:t>ICS</w:t>
      </w:r>
      <w:r>
        <w:rPr>
          <w:rFonts w:hAnsi="黑体"/>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bookmarkStart w:id="1" w:name="temp_sel"/>
      <w:r>
        <w:rPr>
          <w:rFonts w:hint="eastAsia"/>
        </w:rPr>
        <w:t>77.040.01</w:t>
      </w:r>
      <w:bookmarkEnd w:id="1"/>
      <w:r>
        <w:fldChar w:fldCharType="end"/>
      </w:r>
      <w:bookmarkEnd w:id="0"/>
    </w:p>
    <w:bookmarkStart w:id="2" w:name="WXFLH"/>
    <w:p w14:paraId="1A10D372" w14:textId="77777777" w:rsidR="00475CB6" w:rsidRDefault="00A15543">
      <w:pPr>
        <w:pStyle w:val="affffff7"/>
        <w:framePr w:wrap="around"/>
      </w:pPr>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CCS  H 20</w:t>
      </w:r>
      <w:r>
        <w:fldChar w:fldCharType="end"/>
      </w:r>
      <w:bookmarkEnd w:id="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475CB6" w14:paraId="30E10D2C" w14:textId="77777777">
        <w:tc>
          <w:tcPr>
            <w:tcW w:w="9854" w:type="dxa"/>
            <w:tcBorders>
              <w:top w:val="nil"/>
              <w:left w:val="nil"/>
              <w:bottom w:val="nil"/>
              <w:right w:val="nil"/>
            </w:tcBorders>
          </w:tcPr>
          <w:p w14:paraId="128C713E" w14:textId="77777777" w:rsidR="00475CB6" w:rsidRDefault="00A15543">
            <w:pPr>
              <w:pStyle w:val="affffff7"/>
              <w:framePr w:wrap="around"/>
            </w:pPr>
            <w:r>
              <w:rPr>
                <w:noProof/>
              </w:rPr>
              <mc:AlternateContent>
                <mc:Choice Requires="wps">
                  <w:drawing>
                    <wp:anchor distT="0" distB="0" distL="114300" distR="114300" simplePos="0" relativeHeight="251664384" behindDoc="1" locked="0" layoutInCell="1" allowOverlap="1" wp14:anchorId="786DAAD1" wp14:editId="223F1C5F">
                      <wp:simplePos x="0" y="0"/>
                      <wp:positionH relativeFrom="column">
                        <wp:posOffset>-66675</wp:posOffset>
                      </wp:positionH>
                      <wp:positionV relativeFrom="paragraph">
                        <wp:posOffset>0</wp:posOffset>
                      </wp:positionV>
                      <wp:extent cx="866775" cy="198120"/>
                      <wp:effectExtent l="0" t="0" r="9525" b="11430"/>
                      <wp:wrapNone/>
                      <wp:docPr id="8"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xmlns:wpsCustomData="http://www.wps.cn/officeDocument/2013/wpsCustomData">
                  <w:pict>
                    <v:rect id="BAH"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iuL+zVAAAABwEAAA8AAAAAAAAAAQAg&#10;AAAAIgAAAGRycy9kb3ducmV2LnhtbFBLAQIUABQAAAAIAIdO4kDTjfc2EQIAAC4EAAAOAAAAAAAA&#10;AAEAIAAAACQBAABkcnMvZTJvRG9jLnhtbFBLBQYAAAAABgAGAFkBAACnBQAAAAA=&#10;">
                      <v:fill on="t" focussize="0,0"/>
                      <v:stroke on="f"/>
                      <v:imagedata o:title=""/>
                      <o:lock v:ext="edit" aspectratio="f"/>
                    </v:rect>
                  </w:pict>
                </mc:Fallback>
              </mc:AlternateContent>
            </w:r>
            <w:r>
              <w:fldChar w:fldCharType="begin">
                <w:ffData>
                  <w:name w:val="BAH"/>
                  <w:enabled/>
                  <w:calcOnExit w:val="0"/>
                  <w:textInput/>
                </w:ffData>
              </w:fldChar>
            </w:r>
            <w:bookmarkStart w:id="3" w:name="BAH"/>
            <w:r>
              <w:instrText xml:space="preserve"> FORMTEXT </w:instrText>
            </w:r>
            <w:r>
              <w:fldChar w:fldCharType="separate"/>
            </w:r>
            <w:r>
              <w:t>     </w:t>
            </w:r>
            <w:r>
              <w:fldChar w:fldCharType="end"/>
            </w:r>
            <w:bookmarkEnd w:id="3"/>
          </w:p>
        </w:tc>
      </w:tr>
    </w:tbl>
    <w:p w14:paraId="44C32CEC" w14:textId="77777777" w:rsidR="00475CB6" w:rsidRDefault="00A15543">
      <w:pPr>
        <w:pStyle w:val="afffffc"/>
        <w:framePr w:wrap="around"/>
      </w:pPr>
      <w:r>
        <w:rPr>
          <w:rFonts w:hint="eastAsia"/>
        </w:rPr>
        <w:t>T</w:t>
      </w:r>
      <w:r>
        <w:t>/</w:t>
      </w:r>
      <w:bookmarkStart w:id="4" w:name="c5"/>
      <w:r>
        <w:fldChar w:fldCharType="begin">
          <w:ffData>
            <w:name w:val="c5"/>
            <w:enabled/>
            <w:calcOnExit w:val="0"/>
            <w:entryMacro w:val="ShowHelp17"/>
            <w:textInput/>
          </w:ffData>
        </w:fldChar>
      </w:r>
      <w:r>
        <w:instrText xml:space="preserve"> FORMTEXT </w:instrText>
      </w:r>
      <w:r>
        <w:fldChar w:fldCharType="separate"/>
      </w:r>
      <w:r>
        <w:rPr>
          <w:rFonts w:hint="eastAsia"/>
        </w:rPr>
        <w:t>CNS</w:t>
      </w:r>
      <w:r>
        <w:fldChar w:fldCharType="end"/>
      </w:r>
      <w:bookmarkEnd w:id="4"/>
    </w:p>
    <w:p w14:paraId="0E9F2EB5" w14:textId="77777777" w:rsidR="00475CB6" w:rsidRDefault="00A15543">
      <w:pPr>
        <w:pStyle w:val="afffffd"/>
        <w:framePr w:wrap="around"/>
        <w:rPr>
          <w:rFonts w:ascii="Times New Roman" w:hAnsi="Times New Roman"/>
        </w:rPr>
      </w:pPr>
      <w:r>
        <w:rPr>
          <w:rFonts w:hint="eastAsia"/>
        </w:rPr>
        <w:t>团体标准</w:t>
      </w:r>
    </w:p>
    <w:p w14:paraId="0BCF887C" w14:textId="77777777" w:rsidR="00475CB6" w:rsidRDefault="00A15543">
      <w:pPr>
        <w:pStyle w:val="20"/>
        <w:framePr w:wrap="around"/>
        <w:rPr>
          <w:rFonts w:hAnsi="黑体" w:hint="eastAsia"/>
        </w:rPr>
      </w:pPr>
      <w:r>
        <w:rPr>
          <w:rFonts w:ascii="Times New Roman" w:hint="eastAsia"/>
        </w:rPr>
        <w:t>T</w:t>
      </w:r>
      <w:r>
        <w:rPr>
          <w:rFonts w:ascii="Times New Roman"/>
        </w:rPr>
        <w:t>/</w:t>
      </w:r>
      <w:bookmarkStart w:id="5" w:name="StdNo0"/>
      <w:r>
        <w:rPr>
          <w:rFonts w:ascii="Times New Roman"/>
        </w:rPr>
        <w:fldChar w:fldCharType="begin">
          <w:ffData>
            <w:name w:val="StdNo0"/>
            <w:enabled/>
            <w:calcOnExit w:val="0"/>
            <w:textInput>
              <w:default w:val="XXX"/>
            </w:textInput>
          </w:ffData>
        </w:fldChar>
      </w:r>
      <w:r>
        <w:rPr>
          <w:rFonts w:ascii="Times New Roman"/>
        </w:rPr>
        <w:instrText xml:space="preserve"> FORMTEXT </w:instrText>
      </w:r>
      <w:r>
        <w:rPr>
          <w:rFonts w:ascii="Times New Roman"/>
        </w:rPr>
      </w:r>
      <w:r>
        <w:rPr>
          <w:rFonts w:ascii="Times New Roman"/>
        </w:rPr>
        <w:fldChar w:fldCharType="separate"/>
      </w:r>
      <w:r>
        <w:rPr>
          <w:rFonts w:ascii="Times New Roman"/>
        </w:rPr>
        <w:t>CNS</w:t>
      </w:r>
      <w:r>
        <w:rPr>
          <w:rFonts w:ascii="Times New Roman"/>
        </w:rPr>
        <w:fldChar w:fldCharType="end"/>
      </w:r>
      <w:bookmarkEnd w:id="5"/>
      <w:r>
        <w:rPr>
          <w:rFonts w:hAnsi="黑体"/>
        </w:rPr>
        <w:t xml:space="preserve"> </w:t>
      </w:r>
      <w:bookmarkStart w:id="6" w:name="StdNo1"/>
      <w:r>
        <w:rPr>
          <w:rFonts w:hAnsi="黑体"/>
        </w:rPr>
        <w:fldChar w:fldCharType="begin">
          <w:ffData>
            <w:name w:val="StdNo1"/>
            <w:enabled/>
            <w:calcOnExit w:val="0"/>
            <w:textInput>
              <w:default w:val="XXXXX"/>
            </w:textInput>
          </w:ffData>
        </w:fldChar>
      </w:r>
      <w:r>
        <w:rPr>
          <w:rFonts w:hAnsi="黑体"/>
        </w:rPr>
        <w:instrText xml:space="preserve"> FORMTEXT </w:instrText>
      </w:r>
      <w:r>
        <w:rPr>
          <w:rFonts w:hAnsi="黑体"/>
        </w:rPr>
      </w:r>
      <w:r>
        <w:rPr>
          <w:rFonts w:hAnsi="黑体"/>
        </w:rPr>
        <w:fldChar w:fldCharType="separate"/>
      </w:r>
      <w:r>
        <w:rPr>
          <w:rFonts w:hAnsi="黑体"/>
        </w:rPr>
        <w:t>XXXXX</w:t>
      </w:r>
      <w:r>
        <w:rPr>
          <w:rFonts w:hAnsi="黑体"/>
        </w:rPr>
        <w:fldChar w:fldCharType="end"/>
      </w:r>
      <w:bookmarkEnd w:id="6"/>
      <w:r>
        <w:rPr>
          <w:rFonts w:hAnsi="黑体"/>
        </w:rPr>
        <w:t>—</w:t>
      </w:r>
      <w:bookmarkStart w:id="7" w:name="StdNo2"/>
      <w:r>
        <w:rPr>
          <w:rFonts w:hAnsi="黑体"/>
        </w:rPr>
        <w:fldChar w:fldCharType="begin">
          <w:ffData>
            <w:name w:val="StdNo2"/>
            <w:enabled/>
            <w:calcOnExit w:val="0"/>
            <w:textInput>
              <w:default w:val="XXXX"/>
              <w:maxLength w:val="4"/>
            </w:textInput>
          </w:ffData>
        </w:fldChar>
      </w:r>
      <w:r>
        <w:rPr>
          <w:rFonts w:hAnsi="黑体"/>
        </w:rPr>
        <w:instrText xml:space="preserve"> FORMTEXT </w:instrText>
      </w:r>
      <w:r>
        <w:rPr>
          <w:rFonts w:hAnsi="黑体"/>
        </w:rPr>
      </w:r>
      <w:r>
        <w:rPr>
          <w:rFonts w:hAnsi="黑体"/>
        </w:rPr>
        <w:fldChar w:fldCharType="separate"/>
      </w:r>
      <w:r>
        <w:rPr>
          <w:rFonts w:hAnsi="黑体"/>
        </w:rPr>
        <w:t>2026</w:t>
      </w:r>
      <w:r>
        <w:rPr>
          <w:rFonts w:hAnsi="黑体"/>
        </w:rP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475CB6" w14:paraId="0F5CB84B" w14:textId="77777777">
        <w:tc>
          <w:tcPr>
            <w:tcW w:w="9356" w:type="dxa"/>
            <w:tcBorders>
              <w:top w:val="nil"/>
              <w:left w:val="nil"/>
              <w:bottom w:val="nil"/>
              <w:right w:val="nil"/>
            </w:tcBorders>
          </w:tcPr>
          <w:bookmarkStart w:id="8" w:name="DT"/>
          <w:p w14:paraId="33B3AF66" w14:textId="77777777" w:rsidR="00475CB6" w:rsidRDefault="00A15543">
            <w:pPr>
              <w:pStyle w:val="affffa"/>
              <w:framePr w:wrap="around"/>
            </w:pPr>
            <w:r>
              <w:rPr>
                <w:noProof/>
              </w:rPr>
              <mc:AlternateContent>
                <mc:Choice Requires="wps">
                  <w:drawing>
                    <wp:anchor distT="0" distB="0" distL="114300" distR="114300" simplePos="0" relativeHeight="251661312" behindDoc="1" locked="0" layoutInCell="1" allowOverlap="1" wp14:anchorId="6A303982" wp14:editId="571B17A0">
                      <wp:simplePos x="0" y="0"/>
                      <wp:positionH relativeFrom="column">
                        <wp:posOffset>4734560</wp:posOffset>
                      </wp:positionH>
                      <wp:positionV relativeFrom="paragraph">
                        <wp:posOffset>34290</wp:posOffset>
                      </wp:positionV>
                      <wp:extent cx="1143000" cy="228600"/>
                      <wp:effectExtent l="0" t="0" r="0" b="0"/>
                      <wp:wrapNone/>
                      <wp:docPr id="5"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xmlns:wpsCustomData="http://www.wps.cn/officeDocument/2013/wpsCustomData">
                  <w:pict>
                    <v:rect id="DT"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5g8svWAAAACAEAAA8AAAAAAAAAAQAgAAAA&#10;IgAAAGRycy9kb3ducmV2LnhtbFBLAQIUABQAAAAIAIdO4kCPY76WDQIAAC4EAAAOAAAAAAAAAAEA&#10;IAAAACUBAABkcnMvZTJvRG9jLnhtbFBLBQYAAAAABgAGAFkBAACkBQAAAAA=&#10;">
                      <v:fill on="t" focussize="0,0"/>
                      <v:stroke on="f"/>
                      <v:imagedata o:title=""/>
                      <o:lock v:ext="edit" aspectratio="f"/>
                    </v:rect>
                  </w:pict>
                </mc:Fallback>
              </mc:AlternateConten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8"/>
          </w:p>
        </w:tc>
      </w:tr>
    </w:tbl>
    <w:p w14:paraId="7316DFB9" w14:textId="77777777" w:rsidR="00475CB6" w:rsidRDefault="00475CB6">
      <w:pPr>
        <w:pStyle w:val="20"/>
        <w:framePr w:wrap="around"/>
        <w:rPr>
          <w:rFonts w:hAnsi="黑体" w:hint="eastAsia"/>
        </w:rPr>
      </w:pPr>
    </w:p>
    <w:p w14:paraId="4F91AB2D" w14:textId="77777777" w:rsidR="00475CB6" w:rsidRDefault="00475CB6">
      <w:pPr>
        <w:pStyle w:val="20"/>
        <w:framePr w:wrap="around"/>
        <w:rPr>
          <w:rFonts w:hAnsi="黑体" w:hint="eastAsia"/>
        </w:rPr>
      </w:pPr>
    </w:p>
    <w:bookmarkStart w:id="9" w:name="StdName"/>
    <w:p w14:paraId="2260B7A3" w14:textId="77777777" w:rsidR="00475CB6" w:rsidRDefault="00A15543">
      <w:pPr>
        <w:pStyle w:val="affffb"/>
        <w:framePr w:wrap="around"/>
      </w:pPr>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高温气冷堆燃料元件酚醛树脂性能测定方法</w:t>
      </w:r>
      <w:r>
        <w:t xml:space="preserve"> 第</w:t>
      </w:r>
      <w:r>
        <w:rPr>
          <w:rFonts w:hint="eastAsia"/>
        </w:rPr>
        <w:t>8</w:t>
      </w:r>
      <w:r>
        <w:t>部分：</w:t>
      </w:r>
      <w:r>
        <w:rPr>
          <w:rFonts w:hint="eastAsia"/>
        </w:rPr>
        <w:t>在酒精溶液中溶解度</w:t>
      </w:r>
      <w:r>
        <w:fldChar w:fldCharType="end"/>
      </w:r>
      <w:bookmarkEnd w:id="9"/>
    </w:p>
    <w:bookmarkStart w:id="10" w:name="StdEnglishName"/>
    <w:p w14:paraId="7371BD55" w14:textId="77777777" w:rsidR="00475CB6" w:rsidRDefault="00A15543">
      <w:pPr>
        <w:pStyle w:val="affffc"/>
        <w:framePr w:wrap="around"/>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t xml:space="preserve">Test method of the properties of phenolic resin for high-temperature gas-cooled reactor fuel element - </w:t>
      </w:r>
      <w:r>
        <w:rPr>
          <w:rFonts w:hint="eastAsia"/>
        </w:rPr>
        <w:t>Part 8: Solubility in ethanol</w:t>
      </w:r>
      <w:r>
        <w:fldChar w:fldCharType="end"/>
      </w:r>
      <w:bookmarkEnd w:id="10"/>
    </w:p>
    <w:bookmarkStart w:id="11" w:name="YZBS"/>
    <w:p w14:paraId="6D794CE7" w14:textId="77777777" w:rsidR="00475CB6" w:rsidRDefault="00A15543">
      <w:pPr>
        <w:pStyle w:val="affffd"/>
        <w:framePr w:wrap="around"/>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rPr>
        <w:t>点击此处添加与国际标准一致性程度的标识</w:t>
      </w:r>
      <w:r>
        <w:fldChar w:fldCharType="end"/>
      </w:r>
      <w:bookmarkEnd w:id="1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475CB6" w14:paraId="40C6190C" w14:textId="77777777">
        <w:tc>
          <w:tcPr>
            <w:tcW w:w="9855" w:type="dxa"/>
            <w:tcBorders>
              <w:top w:val="nil"/>
              <w:left w:val="nil"/>
              <w:bottom w:val="nil"/>
              <w:right w:val="nil"/>
            </w:tcBorders>
          </w:tcPr>
          <w:p w14:paraId="618830D4" w14:textId="77777777" w:rsidR="00475CB6" w:rsidRDefault="00A15543">
            <w:pPr>
              <w:pStyle w:val="affffe"/>
              <w:framePr w:wrap="around"/>
            </w:pPr>
            <w:r>
              <w:rPr>
                <w:noProof/>
              </w:rPr>
              <mc:AlternateContent>
                <mc:Choice Requires="wps">
                  <w:drawing>
                    <wp:anchor distT="0" distB="0" distL="114300" distR="114300" simplePos="0" relativeHeight="251663360" behindDoc="1" locked="1" layoutInCell="1" allowOverlap="1" wp14:anchorId="45664871" wp14:editId="7FF5DF6E">
                      <wp:simplePos x="0" y="0"/>
                      <wp:positionH relativeFrom="column">
                        <wp:posOffset>2200910</wp:posOffset>
                      </wp:positionH>
                      <wp:positionV relativeFrom="paragraph">
                        <wp:posOffset>573405</wp:posOffset>
                      </wp:positionV>
                      <wp:extent cx="1905000" cy="254000"/>
                      <wp:effectExtent l="0" t="0" r="0" b="12700"/>
                      <wp:wrapNone/>
                      <wp:docPr id="7"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xmlns:wpsCustomData="http://www.wps.cn/officeDocument/2013/wpsCustomData">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Fia6S1QAAAAoBAAAPAAAAAAAAAAEAIAAAACIA&#10;AABkcnMvZG93bnJldi54bWxQSwECFAAUAAAACACHTuJAe6cKkwwCAAAuBAAADgAAAAAAAAABACAA&#10;AAAkAQAAZHJzL2Uyb0RvYy54bWxQSwUGAAAAAAYABgBZAQAAogUAAAAA&#10;">
                      <v:fill on="t" focussize="0,0"/>
                      <v:stroke on="f"/>
                      <v:imagedata o:title=""/>
                      <o:lock v:ext="edit" aspectratio="f"/>
                      <w10:anchorlock/>
                    </v:rect>
                  </w:pict>
                </mc:Fallback>
              </mc:AlternateContent>
            </w:r>
            <w:r>
              <w:rPr>
                <w:noProof/>
              </w:rPr>
              <mc:AlternateContent>
                <mc:Choice Requires="wps">
                  <w:drawing>
                    <wp:anchor distT="0" distB="0" distL="114300" distR="114300" simplePos="0" relativeHeight="251662336" behindDoc="1" locked="0" layoutInCell="1" allowOverlap="1" wp14:anchorId="16896AA3" wp14:editId="30CCA371">
                      <wp:simplePos x="0" y="0"/>
                      <wp:positionH relativeFrom="column">
                        <wp:posOffset>2454910</wp:posOffset>
                      </wp:positionH>
                      <wp:positionV relativeFrom="paragraph">
                        <wp:posOffset>255905</wp:posOffset>
                      </wp:positionV>
                      <wp:extent cx="1270000" cy="304800"/>
                      <wp:effectExtent l="0" t="0" r="6350" b="0"/>
                      <wp:wrapNone/>
                      <wp:docPr id="6"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xmlns:wpsCustomData="http://www.wps.cn/officeDocument/2013/wpsCustomData">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A+GL5dYAAAAJAQAADwAAAAAAAAABACAAAAAi&#10;AAAAZHJzL2Rvd25yZXYueG1sUEsBAhQAFAAAAAgAh07iQDudS0MMAgAALgQAAA4AAAAAAAAAAQAg&#10;AAAAJQEAAGRycy9lMm9Eb2MueG1sUEsFBgAAAAAGAAYAWQEAAKMFAAAAAA==&#10;">
                      <v:fill on="t" focussize="0,0"/>
                      <v:stroke on="f"/>
                      <v:imagedata o:title=""/>
                      <o:lock v:ext="edit" aspectratio="f"/>
                    </v:rect>
                  </w:pict>
                </mc:Fallback>
              </mc:AlternateConten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instrText xml:space="preserve"> FORMDROPDOWN </w:instrText>
            </w:r>
            <w:r>
              <w:fldChar w:fldCharType="separate"/>
            </w:r>
            <w:r>
              <w:fldChar w:fldCharType="end"/>
            </w:r>
            <w:bookmarkEnd w:id="12"/>
          </w:p>
        </w:tc>
      </w:tr>
      <w:bookmarkStart w:id="13" w:name="WCRQ"/>
      <w:tr w:rsidR="00475CB6" w14:paraId="5C1B26F4" w14:textId="77777777">
        <w:tc>
          <w:tcPr>
            <w:tcW w:w="9855" w:type="dxa"/>
            <w:tcBorders>
              <w:top w:val="nil"/>
              <w:left w:val="nil"/>
              <w:bottom w:val="nil"/>
              <w:right w:val="nil"/>
            </w:tcBorders>
          </w:tcPr>
          <w:p w14:paraId="0ABBA7A5" w14:textId="40DB229B" w:rsidR="00475CB6" w:rsidRDefault="00A15543">
            <w:pPr>
              <w:pStyle w:val="afffff"/>
              <w:framePr w:wrap="around"/>
            </w:pPr>
            <w:r>
              <w:fldChar w:fldCharType="begin">
                <w:ffData>
                  <w:name w:val="WCRQ"/>
                  <w:enabled/>
                  <w:calcOnExit w:val="0"/>
                  <w:textInput/>
                </w:ffData>
              </w:fldChar>
            </w:r>
            <w:r>
              <w:instrText xml:space="preserve"> FORMTEXT </w:instrText>
            </w:r>
            <w:r>
              <w:fldChar w:fldCharType="separate"/>
            </w:r>
            <w:r>
              <w:rPr>
                <w:rFonts w:hint="eastAsia"/>
              </w:rPr>
              <w:t>（本稿完成日期：202</w:t>
            </w:r>
            <w:r>
              <w:t>6</w:t>
            </w:r>
            <w:r>
              <w:rPr>
                <w:rFonts w:hint="eastAsia"/>
              </w:rPr>
              <w:t xml:space="preserve">年 </w:t>
            </w:r>
            <w:r w:rsidR="006E6F3C">
              <w:rPr>
                <w:rFonts w:hint="eastAsia"/>
              </w:rPr>
              <w:t>5</w:t>
            </w:r>
            <w:r>
              <w:rPr>
                <w:rFonts w:hint="eastAsia"/>
              </w:rPr>
              <w:t>月）</w:t>
            </w:r>
            <w:r>
              <w:fldChar w:fldCharType="end"/>
            </w:r>
            <w:bookmarkEnd w:id="13"/>
          </w:p>
        </w:tc>
      </w:tr>
    </w:tbl>
    <w:bookmarkStart w:id="14" w:name="FY"/>
    <w:p w14:paraId="18B23975" w14:textId="77777777" w:rsidR="00475CB6" w:rsidRDefault="00A15543">
      <w:pPr>
        <w:pStyle w:val="affffffc"/>
        <w:framePr w:wrap="around" w:hAnchor="page" w:x="1414" w:y="14116"/>
      </w:pPr>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5"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r>
        <w:rPr>
          <w:noProof/>
        </w:rPr>
        <mc:AlternateContent>
          <mc:Choice Requires="wps">
            <w:drawing>
              <wp:anchor distT="0" distB="0" distL="114300" distR="114300" simplePos="0" relativeHeight="251659264" behindDoc="0" locked="1" layoutInCell="1" allowOverlap="1" wp14:anchorId="35A6F0AE" wp14:editId="606C19C0">
                <wp:simplePos x="0" y="0"/>
                <wp:positionH relativeFrom="column">
                  <wp:posOffset>-635</wp:posOffset>
                </wp:positionH>
                <wp:positionV relativeFrom="page">
                  <wp:posOffset>9251950</wp:posOffset>
                </wp:positionV>
                <wp:extent cx="6120130" cy="0"/>
                <wp:effectExtent l="0" t="0" r="0" b="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xmlns:wpsCustomData="http://www.wps.cn/officeDocument/2013/wpsCustomData">
            <w:pict>
              <v:line id="Line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&#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CWHazzWAAAACwEAAA8AAAAAAAAAAQAgAAAAIgAAAGRy&#10;cy9kb3ducmV2LnhtbFBLAQIUABQAAAAIAIdO4kCucl85zgEAAK4DAAAOAAAAAAAAAAEAIAAAACUB&#10;AABkcnMvZTJvRG9jLnhtbFBLBQYAAAAABgAGAFkBAABlBQAAAAA=&#10;">
                <v:fill on="f" focussize="0,0"/>
                <v:stroke color="#000000" joinstyle="round"/>
                <v:imagedata o:title=""/>
                <o:lock v:ext="edit" aspectratio="f"/>
                <w10:anchorlock/>
              </v:line>
            </w:pict>
          </mc:Fallback>
        </mc:AlternateContent>
      </w:r>
    </w:p>
    <w:bookmarkStart w:id="16" w:name="SY"/>
    <w:p w14:paraId="0852F6AE" w14:textId="77777777" w:rsidR="00475CB6" w:rsidRDefault="00A15543">
      <w:pPr>
        <w:pStyle w:val="affffffd"/>
        <w:framePr w:wrap="around" w:hAnchor="page" w:x="6969"/>
      </w:pPr>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bookmarkStart w:id="17"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bookmarkStart w:id="18"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bookmarkStart w:id="19" w:name="fm"/>
    <w:p w14:paraId="71CE1506" w14:textId="77777777" w:rsidR="00475CB6" w:rsidRDefault="00A15543">
      <w:pPr>
        <w:pStyle w:val="afffffe"/>
        <w:framePr w:wrap="around"/>
      </w:pPr>
      <w:r>
        <w:fldChar w:fldCharType="begin">
          <w:ffData>
            <w:name w:val="fm"/>
            <w:enabled/>
            <w:calcOnExit w:val="0"/>
            <w:textInput/>
          </w:ffData>
        </w:fldChar>
      </w:r>
      <w:r>
        <w:instrText xml:space="preserve"> FORMTEXT </w:instrText>
      </w:r>
      <w:r>
        <w:fldChar w:fldCharType="separate"/>
      </w:r>
      <w:r>
        <w:rPr>
          <w:rFonts w:hint="eastAsia"/>
        </w:rPr>
        <w:t>中国核学会</w:t>
      </w:r>
      <w:r>
        <w:fldChar w:fldCharType="end"/>
      </w:r>
      <w:bookmarkEnd w:id="19"/>
      <w:r>
        <w:rPr>
          <w:rFonts w:hAnsi="黑体"/>
        </w:rPr>
        <w:t>   </w:t>
      </w:r>
      <w:r>
        <w:rPr>
          <w:rStyle w:val="affff7"/>
          <w:rFonts w:hint="eastAsia"/>
        </w:rPr>
        <w:t>发布</w:t>
      </w:r>
    </w:p>
    <w:p w14:paraId="0A0980A4" w14:textId="77777777" w:rsidR="00475CB6" w:rsidRDefault="00A15543">
      <w:pPr>
        <w:pStyle w:val="affc"/>
        <w:sectPr w:rsidR="00475CB6">
          <w:pgSz w:w="11906" w:h="16838"/>
          <w:pgMar w:top="567" w:right="850" w:bottom="1134" w:left="1418" w:header="0" w:footer="0" w:gutter="0"/>
          <w:pgNumType w:start="1"/>
          <w:cols w:space="425"/>
          <w:docGrid w:type="lines" w:linePitch="312"/>
        </w:sectPr>
      </w:pPr>
      <w:r>
        <w:rPr>
          <w:noProof/>
        </w:rPr>
        <mc:AlternateContent>
          <mc:Choice Requires="wps">
            <w:drawing>
              <wp:anchor distT="0" distB="0" distL="114300" distR="114300" simplePos="0" relativeHeight="251660288" behindDoc="0" locked="0" layoutInCell="1" allowOverlap="1" wp14:anchorId="2E24D316" wp14:editId="55C2C1E4">
                <wp:simplePos x="0" y="0"/>
                <wp:positionH relativeFrom="column">
                  <wp:posOffset>-635</wp:posOffset>
                </wp:positionH>
                <wp:positionV relativeFrom="paragraph">
                  <wp:posOffset>2339975</wp:posOffset>
                </wp:positionV>
                <wp:extent cx="6120130" cy="0"/>
                <wp:effectExtent l="0" t="0" r="0" b="0"/>
                <wp:wrapNone/>
                <wp:docPr id="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xmlns:wpsCustomData="http://www.wps.cn/officeDocument/2013/wpsCustomData">
            <w:pict>
              <v:line id="Line 11"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CQeJf1wAAAAkBAAAPAAAAAAAAAAEAIAAAACIAAABk&#10;cnMvZG93bnJldi54bWxQSwECFAAUAAAACACHTuJA1aufHc4BAACuAwAADgAAAAAAAAABACAAAAAm&#10;AQAAZHJzL2Uyb0RvYy54bWxQSwUGAAAAAAYABgBZAQAAZgUAAAAA&#10;">
                <v:fill on="f" focussize="0,0"/>
                <v:stroke color="#000000" joinstyle="round"/>
                <v:imagedata o:title=""/>
                <o:lock v:ext="edit" aspectratio="f"/>
              </v:line>
            </w:pict>
          </mc:Fallback>
        </mc:AlternateContent>
      </w:r>
    </w:p>
    <w:p w14:paraId="35102D39" w14:textId="769C3172" w:rsidR="00475CB6" w:rsidRDefault="00A15543">
      <w:pPr>
        <w:pStyle w:val="affffff"/>
      </w:pPr>
      <w:bookmarkStart w:id="20" w:name="_Toc115420329"/>
      <w:bookmarkStart w:id="21" w:name="_Toc85033958"/>
      <w:bookmarkStart w:id="22" w:name="_Toc84947312"/>
      <w:bookmarkStart w:id="23" w:name="_Toc83904436"/>
      <w:bookmarkStart w:id="24" w:name="_Toc141087993"/>
      <w:bookmarkStart w:id="25" w:name="_Toc83904485"/>
      <w:bookmarkStart w:id="26" w:name="_Toc228017654"/>
      <w:r>
        <w:rPr>
          <w:rFonts w:hint="eastAsia"/>
        </w:rPr>
        <w:lastRenderedPageBreak/>
        <w:t>前</w:t>
      </w:r>
      <w:bookmarkStart w:id="27" w:name="BKQY"/>
      <w:r>
        <w:rPr>
          <w:rFonts w:hAnsi="黑体"/>
        </w:rPr>
        <w:t>  </w:t>
      </w:r>
      <w:r>
        <w:rPr>
          <w:rFonts w:hint="eastAsia"/>
        </w:rPr>
        <w:t>言</w:t>
      </w:r>
      <w:bookmarkEnd w:id="20"/>
      <w:bookmarkEnd w:id="21"/>
      <w:bookmarkEnd w:id="22"/>
      <w:bookmarkEnd w:id="23"/>
      <w:bookmarkEnd w:id="24"/>
      <w:bookmarkEnd w:id="25"/>
      <w:bookmarkEnd w:id="26"/>
      <w:bookmarkEnd w:id="27"/>
    </w:p>
    <w:p w14:paraId="48A3AFAF" w14:textId="77777777" w:rsidR="00475CB6" w:rsidRDefault="00A15543">
      <w:pPr>
        <w:pStyle w:val="affc"/>
      </w:pPr>
      <w:r>
        <w:rPr>
          <w:rFonts w:hint="eastAsia"/>
        </w:rPr>
        <w:t>本文件按照GB/T 1.1—2020《标准化工作导则 第1部分：标准化文件的结构和起草规则》的规定起草。</w:t>
      </w:r>
    </w:p>
    <w:p w14:paraId="4A97AD75" w14:textId="77777777" w:rsidR="00475CB6" w:rsidRDefault="00A15543">
      <w:pPr>
        <w:pStyle w:val="affc"/>
      </w:pPr>
      <w:r>
        <w:rPr>
          <w:rFonts w:hint="eastAsia"/>
        </w:rPr>
        <w:t>请注意本文件的某些内容可能涉及专利。本文件的发布机构不承担识别专利的责任。</w:t>
      </w:r>
    </w:p>
    <w:p w14:paraId="37E63606" w14:textId="77777777" w:rsidR="00475CB6" w:rsidRDefault="00A15543">
      <w:pPr>
        <w:pStyle w:val="affc"/>
        <w:rPr>
          <w:rFonts w:ascii="Times New Roman"/>
        </w:rPr>
      </w:pPr>
      <w:r>
        <w:rPr>
          <w:rFonts w:ascii="Times New Roman"/>
        </w:rPr>
        <w:t>本</w:t>
      </w:r>
      <w:r>
        <w:rPr>
          <w:rFonts w:ascii="Times New Roman" w:hint="eastAsia"/>
        </w:rPr>
        <w:t>文件</w:t>
      </w:r>
      <w:r>
        <w:rPr>
          <w:rFonts w:ascii="Times New Roman"/>
        </w:rPr>
        <w:t>由中国核学会提出。</w:t>
      </w:r>
    </w:p>
    <w:p w14:paraId="15B359D3" w14:textId="77777777" w:rsidR="00475CB6" w:rsidRDefault="00A15543">
      <w:pPr>
        <w:pStyle w:val="affc"/>
        <w:rPr>
          <w:rFonts w:ascii="Times New Roman"/>
        </w:rPr>
      </w:pPr>
      <w:r>
        <w:rPr>
          <w:rFonts w:ascii="Times New Roman"/>
        </w:rPr>
        <w:t>本</w:t>
      </w:r>
      <w:r>
        <w:rPr>
          <w:rFonts w:ascii="Times New Roman" w:hint="eastAsia"/>
        </w:rPr>
        <w:t>文件</w:t>
      </w:r>
      <w:r>
        <w:rPr>
          <w:rFonts w:ascii="Times New Roman"/>
        </w:rPr>
        <w:t>由核工业标准化研究所归口。</w:t>
      </w:r>
    </w:p>
    <w:p w14:paraId="1C89BEBC" w14:textId="77777777" w:rsidR="00475CB6" w:rsidRDefault="00A15543">
      <w:pPr>
        <w:pStyle w:val="affc"/>
        <w:rPr>
          <w:rFonts w:ascii="Times New Roman"/>
        </w:rPr>
      </w:pPr>
      <w:r>
        <w:rPr>
          <w:rFonts w:ascii="Times New Roman"/>
        </w:rPr>
        <w:t>本</w:t>
      </w:r>
      <w:r>
        <w:rPr>
          <w:rFonts w:ascii="Times New Roman" w:hint="eastAsia"/>
        </w:rPr>
        <w:t>文件</w:t>
      </w:r>
      <w:r>
        <w:rPr>
          <w:rFonts w:ascii="Times New Roman"/>
        </w:rPr>
        <w:t>起草单位：</w:t>
      </w:r>
      <w:r>
        <w:rPr>
          <w:rFonts w:ascii="Times New Roman" w:hint="eastAsia"/>
        </w:rPr>
        <w:t>清华大学核能与新能源技术研究院、××、××</w:t>
      </w:r>
      <w:r>
        <w:rPr>
          <w:rFonts w:ascii="Times New Roman"/>
        </w:rPr>
        <w:t>。</w:t>
      </w:r>
    </w:p>
    <w:p w14:paraId="6B66E5EC" w14:textId="77777777" w:rsidR="00475CB6" w:rsidRDefault="00A15543">
      <w:pPr>
        <w:pStyle w:val="affc"/>
        <w:rPr>
          <w:rFonts w:ascii="Times New Roman"/>
        </w:rPr>
      </w:pPr>
      <w:r>
        <w:rPr>
          <w:rFonts w:ascii="Times New Roman"/>
        </w:rPr>
        <w:t>本</w:t>
      </w:r>
      <w:r>
        <w:rPr>
          <w:rFonts w:ascii="Times New Roman" w:hint="eastAsia"/>
        </w:rPr>
        <w:t>文件</w:t>
      </w:r>
      <w:r>
        <w:rPr>
          <w:rFonts w:ascii="Times New Roman"/>
        </w:rPr>
        <w:t>主要起草人：</w:t>
      </w:r>
      <w:r>
        <w:rPr>
          <w:rFonts w:ascii="Times New Roman" w:hint="eastAsia"/>
        </w:rPr>
        <w:t>××、××、××</w:t>
      </w:r>
      <w:r>
        <w:rPr>
          <w:rFonts w:ascii="Times New Roman"/>
        </w:rPr>
        <w:t>。</w:t>
      </w:r>
    </w:p>
    <w:p w14:paraId="658F6E57" w14:textId="77777777" w:rsidR="00475CB6" w:rsidRDefault="00A15543">
      <w:pPr>
        <w:pStyle w:val="affc"/>
        <w:rPr>
          <w:rFonts w:ascii="Times New Roman"/>
        </w:rPr>
      </w:pPr>
      <w:r>
        <w:rPr>
          <w:rFonts w:ascii="Times New Roman" w:hint="eastAsia"/>
        </w:rPr>
        <w:t>本文件为首次发布。</w:t>
      </w:r>
    </w:p>
    <w:p w14:paraId="4A88F71E" w14:textId="77777777" w:rsidR="00475CB6" w:rsidRDefault="00475CB6">
      <w:pPr>
        <w:pStyle w:val="affc"/>
      </w:pPr>
    </w:p>
    <w:p w14:paraId="037D08E0" w14:textId="77777777" w:rsidR="00475CB6" w:rsidRDefault="00475CB6">
      <w:pPr>
        <w:pStyle w:val="affc"/>
        <w:sectPr w:rsidR="00475CB6">
          <w:headerReference w:type="default" r:id="rId9"/>
          <w:footerReference w:type="default" r:id="rId10"/>
          <w:pgSz w:w="11906" w:h="16838"/>
          <w:pgMar w:top="567" w:right="1134" w:bottom="1134" w:left="1418" w:header="1418" w:footer="1134" w:gutter="0"/>
          <w:pgNumType w:fmt="upperRoman" w:start="1"/>
          <w:cols w:space="425"/>
          <w:formProt w:val="0"/>
          <w:docGrid w:type="lines" w:linePitch="312"/>
        </w:sectPr>
      </w:pPr>
    </w:p>
    <w:p w14:paraId="6ECA3E15" w14:textId="77777777" w:rsidR="00475CB6" w:rsidRDefault="00A15543">
      <w:pPr>
        <w:pStyle w:val="afff9"/>
      </w:pPr>
      <w:bookmarkStart w:id="28" w:name="_Toc220414471"/>
      <w:bookmarkStart w:id="29" w:name="_Toc228017655"/>
      <w:bookmarkStart w:id="30" w:name="_Hlk201525267"/>
      <w:r>
        <w:rPr>
          <w:rFonts w:hint="eastAsia"/>
        </w:rPr>
        <w:lastRenderedPageBreak/>
        <w:t>高温气冷堆燃料元件酚醛树脂性能测定方法 第8部分：在酒精溶液中溶解度</w:t>
      </w:r>
      <w:bookmarkEnd w:id="28"/>
      <w:bookmarkEnd w:id="29"/>
    </w:p>
    <w:p w14:paraId="5FBC9B1F" w14:textId="77777777" w:rsidR="00184BB8" w:rsidRDefault="00184BB8" w:rsidP="00184BB8">
      <w:pPr>
        <w:pStyle w:val="afff7"/>
        <w:numPr>
          <w:ilvl w:val="0"/>
          <w:numId w:val="18"/>
        </w:numPr>
        <w:spacing w:before="312" w:after="312"/>
        <w:rPr>
          <w:rFonts w:ascii="Times New Roman"/>
        </w:rPr>
      </w:pPr>
      <w:bookmarkStart w:id="31" w:name="_Toc220415562"/>
      <w:bookmarkStart w:id="32" w:name="_Toc220414472"/>
      <w:bookmarkStart w:id="33" w:name="_Toc228017656"/>
      <w:bookmarkStart w:id="34" w:name="_Toc220414171"/>
      <w:bookmarkEnd w:id="30"/>
      <w:r>
        <w:rPr>
          <w:rFonts w:ascii="Times New Roman"/>
        </w:rPr>
        <w:t>范围</w:t>
      </w:r>
      <w:bookmarkEnd w:id="31"/>
    </w:p>
    <w:bookmarkEnd w:id="32"/>
    <w:bookmarkEnd w:id="33"/>
    <w:bookmarkEnd w:id="34"/>
    <w:p w14:paraId="6197D8E4" w14:textId="7C1C5997" w:rsidR="00475CB6" w:rsidRDefault="00A15543">
      <w:pPr>
        <w:pStyle w:val="affc"/>
        <w:rPr>
          <w:rFonts w:ascii="Times New Roman"/>
          <w:szCs w:val="21"/>
        </w:rPr>
      </w:pPr>
      <w:r>
        <w:rPr>
          <w:rFonts w:ascii="Times New Roman"/>
          <w:szCs w:val="21"/>
        </w:rPr>
        <w:t>本</w:t>
      </w:r>
      <w:r>
        <w:rPr>
          <w:rFonts w:ascii="Times New Roman" w:hint="eastAsia"/>
          <w:szCs w:val="21"/>
        </w:rPr>
        <w:t>文件规定了高温气冷堆燃料元件</w:t>
      </w:r>
      <w:r>
        <w:rPr>
          <w:rStyle w:val="aff1"/>
          <w:szCs w:val="21"/>
        </w:rPr>
        <w:t>酚醛树脂</w:t>
      </w:r>
      <w:r>
        <w:rPr>
          <w:rStyle w:val="aff1"/>
          <w:rFonts w:hint="eastAsia"/>
          <w:szCs w:val="21"/>
        </w:rPr>
        <w:t>在酒精溶液中溶解度</w:t>
      </w:r>
      <w:r>
        <w:rPr>
          <w:rStyle w:val="aff1"/>
          <w:szCs w:val="21"/>
        </w:rPr>
        <w:t>测定</w:t>
      </w:r>
      <w:r>
        <w:rPr>
          <w:rFonts w:ascii="Times New Roman"/>
          <w:szCs w:val="21"/>
        </w:rPr>
        <w:t>的</w:t>
      </w:r>
      <w:r w:rsidR="00124DD1">
        <w:rPr>
          <w:rFonts w:ascii="Times New Roman" w:hint="eastAsia"/>
          <w:szCs w:val="21"/>
        </w:rPr>
        <w:t>方法</w:t>
      </w:r>
      <w:r w:rsidR="009E2144">
        <w:rPr>
          <w:rFonts w:ascii="Times New Roman" w:hint="eastAsia"/>
          <w:szCs w:val="21"/>
        </w:rPr>
        <w:t>原理、试剂或材料、</w:t>
      </w:r>
      <w:r>
        <w:rPr>
          <w:rFonts w:ascii="Times New Roman"/>
          <w:szCs w:val="21"/>
        </w:rPr>
        <w:t>仪器设备</w:t>
      </w:r>
      <w:r>
        <w:rPr>
          <w:rFonts w:ascii="Times New Roman" w:hint="eastAsia"/>
          <w:szCs w:val="21"/>
        </w:rPr>
        <w:t>、</w:t>
      </w:r>
      <w:r w:rsidR="00124DD1">
        <w:rPr>
          <w:rFonts w:ascii="Times New Roman" w:hint="eastAsia"/>
          <w:szCs w:val="21"/>
        </w:rPr>
        <w:t>样品、</w:t>
      </w:r>
      <w:r>
        <w:rPr>
          <w:rFonts w:ascii="Times New Roman"/>
          <w:szCs w:val="21"/>
        </w:rPr>
        <w:t>试验步骤</w:t>
      </w:r>
      <w:r>
        <w:rPr>
          <w:rFonts w:ascii="Times New Roman" w:hint="eastAsia"/>
          <w:szCs w:val="21"/>
        </w:rPr>
        <w:t>、</w:t>
      </w:r>
      <w:r>
        <w:rPr>
          <w:rFonts w:ascii="Times New Roman"/>
          <w:szCs w:val="21"/>
        </w:rPr>
        <w:t>试验</w:t>
      </w:r>
      <w:r>
        <w:rPr>
          <w:rFonts w:ascii="Times New Roman" w:hint="eastAsia"/>
          <w:szCs w:val="21"/>
        </w:rPr>
        <w:t>数据处理</w:t>
      </w:r>
      <w:r w:rsidR="009E2144">
        <w:rPr>
          <w:rFonts w:ascii="Times New Roman" w:hint="eastAsia"/>
          <w:szCs w:val="21"/>
        </w:rPr>
        <w:t>和</w:t>
      </w:r>
      <w:r>
        <w:rPr>
          <w:rFonts w:ascii="Times New Roman" w:hint="eastAsia"/>
          <w:szCs w:val="21"/>
        </w:rPr>
        <w:t>试验报告等</w:t>
      </w:r>
      <w:r>
        <w:rPr>
          <w:rFonts w:ascii="Times New Roman"/>
          <w:szCs w:val="21"/>
        </w:rPr>
        <w:t>。</w:t>
      </w:r>
    </w:p>
    <w:p w14:paraId="19687A7F" w14:textId="614E8480" w:rsidR="00475CB6" w:rsidRDefault="00A15543" w:rsidP="00223591">
      <w:pPr>
        <w:pStyle w:val="affc"/>
        <w:rPr>
          <w:rFonts w:ascii="Times New Roman"/>
          <w:spacing w:val="2"/>
          <w:szCs w:val="21"/>
        </w:rPr>
      </w:pPr>
      <w:r>
        <w:rPr>
          <w:rFonts w:ascii="Times New Roman"/>
          <w:szCs w:val="21"/>
        </w:rPr>
        <w:t>本</w:t>
      </w:r>
      <w:r>
        <w:rPr>
          <w:rFonts w:ascii="Times New Roman" w:hint="eastAsia"/>
          <w:szCs w:val="21"/>
        </w:rPr>
        <w:t>文件</w:t>
      </w:r>
      <w:r>
        <w:rPr>
          <w:rFonts w:ascii="Times New Roman"/>
          <w:szCs w:val="21"/>
        </w:rPr>
        <w:t>适用于</w:t>
      </w:r>
      <w:r>
        <w:rPr>
          <w:rFonts w:ascii="Times New Roman" w:hint="eastAsia"/>
        </w:rPr>
        <w:t>高温气冷堆燃料元件制造</w:t>
      </w:r>
      <w:r w:rsidR="00184BB8">
        <w:rPr>
          <w:rFonts w:ascii="Times New Roman" w:hint="eastAsia"/>
        </w:rPr>
        <w:t>用</w:t>
      </w:r>
      <w:r>
        <w:rPr>
          <w:rFonts w:ascii="Times New Roman" w:hint="eastAsia"/>
        </w:rPr>
        <w:t>酚醛树脂在酒精溶液中溶解度的</w:t>
      </w:r>
      <w:r>
        <w:rPr>
          <w:rFonts w:ascii="Times New Roman"/>
        </w:rPr>
        <w:t>测定</w:t>
      </w:r>
      <w:r w:rsidR="00752166">
        <w:rPr>
          <w:rFonts w:ascii="Times New Roman" w:hint="eastAsia"/>
        </w:rPr>
        <w:t>，</w:t>
      </w:r>
      <w:r w:rsidR="00044211">
        <w:rPr>
          <w:rFonts w:ascii="Times New Roman" w:hint="eastAsia"/>
          <w:szCs w:val="21"/>
        </w:rPr>
        <w:t>以</w:t>
      </w:r>
      <w:r w:rsidR="00426111" w:rsidRPr="00752166">
        <w:rPr>
          <w:rFonts w:ascii="Times New Roman" w:hint="eastAsia"/>
          <w:szCs w:val="21"/>
        </w:rPr>
        <w:t>乙醇中不溶物含量</w:t>
      </w:r>
      <w:r w:rsidR="00044211" w:rsidRPr="00752166">
        <w:rPr>
          <w:rFonts w:ascii="Times New Roman" w:hint="eastAsia"/>
          <w:szCs w:val="21"/>
        </w:rPr>
        <w:t>衡量酚醛树脂在酒精中的溶解度。</w:t>
      </w:r>
    </w:p>
    <w:p w14:paraId="5830218B" w14:textId="77777777" w:rsidR="00475CB6" w:rsidRDefault="00A15543" w:rsidP="00184BB8">
      <w:pPr>
        <w:pStyle w:val="afff7"/>
        <w:numPr>
          <w:ilvl w:val="0"/>
          <w:numId w:val="18"/>
        </w:numPr>
        <w:spacing w:before="312" w:after="312"/>
      </w:pPr>
      <w:bookmarkStart w:id="35" w:name="_Toc220414473"/>
      <w:bookmarkStart w:id="36" w:name="_Toc228017657"/>
      <w:r w:rsidRPr="00184BB8">
        <w:rPr>
          <w:rFonts w:ascii="Times New Roman"/>
        </w:rPr>
        <w:t>规范性</w:t>
      </w:r>
      <w:r>
        <w:t>引用文件</w:t>
      </w:r>
      <w:bookmarkEnd w:id="35"/>
      <w:bookmarkEnd w:id="36"/>
    </w:p>
    <w:p w14:paraId="4983AF4E" w14:textId="77777777" w:rsidR="00475CB6" w:rsidRDefault="00A15543">
      <w:pPr>
        <w:pStyle w:val="affc"/>
        <w:rPr>
          <w:rFonts w:ascii="Times New Roman"/>
        </w:rPr>
      </w:pPr>
      <w:r>
        <w:rPr>
          <w:rFonts w:ascii="Times New Roman" w:hint="eastAsia"/>
        </w:rPr>
        <w:t>本文件没有规范性引用文件</w:t>
      </w:r>
      <w:r>
        <w:rPr>
          <w:rFonts w:ascii="Times New Roman"/>
        </w:rPr>
        <w:t>。</w:t>
      </w:r>
    </w:p>
    <w:p w14:paraId="5BE92D0F" w14:textId="77777777" w:rsidR="00475CB6" w:rsidRDefault="00A15543" w:rsidP="00184BB8">
      <w:pPr>
        <w:pStyle w:val="afff7"/>
        <w:numPr>
          <w:ilvl w:val="0"/>
          <w:numId w:val="18"/>
        </w:numPr>
        <w:spacing w:before="312" w:after="312"/>
      </w:pPr>
      <w:bookmarkStart w:id="37" w:name="_Toc220414474"/>
      <w:bookmarkStart w:id="38" w:name="_Toc228017658"/>
      <w:r>
        <w:t>术语和定义</w:t>
      </w:r>
      <w:bookmarkEnd w:id="37"/>
      <w:bookmarkEnd w:id="38"/>
    </w:p>
    <w:p w14:paraId="1B727D9B" w14:textId="77777777" w:rsidR="00475CB6" w:rsidRDefault="00A15543">
      <w:pPr>
        <w:pStyle w:val="affc"/>
        <w:rPr>
          <w:rFonts w:ascii="Times New Roman"/>
        </w:rPr>
      </w:pPr>
      <w:r>
        <w:rPr>
          <w:rFonts w:ascii="Times New Roman" w:hint="eastAsia"/>
        </w:rPr>
        <w:t>本文件没有需要界定的术语和定义。</w:t>
      </w:r>
    </w:p>
    <w:p w14:paraId="12495F08" w14:textId="2C3F1E5A" w:rsidR="00184BB8" w:rsidRDefault="00DF2E8D" w:rsidP="00184BB8">
      <w:pPr>
        <w:pStyle w:val="afff7"/>
        <w:numPr>
          <w:ilvl w:val="0"/>
          <w:numId w:val="18"/>
        </w:numPr>
        <w:spacing w:before="312" w:after="312"/>
      </w:pPr>
      <w:bookmarkStart w:id="39" w:name="_Toc220414475"/>
      <w:bookmarkStart w:id="40" w:name="_Toc228017659"/>
      <w:r>
        <w:rPr>
          <w:rFonts w:hint="eastAsia"/>
        </w:rPr>
        <w:t>方法</w:t>
      </w:r>
      <w:r w:rsidR="00184BB8">
        <w:rPr>
          <w:rFonts w:hint="eastAsia"/>
        </w:rPr>
        <w:t>原理</w:t>
      </w:r>
    </w:p>
    <w:p w14:paraId="23CF6078" w14:textId="2C86E19A" w:rsidR="00184BB8" w:rsidRPr="00184BB8" w:rsidRDefault="00DF2E8D" w:rsidP="00184BB8">
      <w:pPr>
        <w:pStyle w:val="affc"/>
      </w:pPr>
      <w:r w:rsidRPr="00DF2E8D">
        <w:t>固态酚醛树脂样品加入无水乙醇经超声溶解，重复加入无水乙醇离心并分离上层清液，烘干后称取下层残余不溶物质量</w:t>
      </w:r>
    </w:p>
    <w:p w14:paraId="65B495A9" w14:textId="77777777" w:rsidR="00184BB8" w:rsidRDefault="00184BB8" w:rsidP="00184BB8">
      <w:pPr>
        <w:pStyle w:val="afff7"/>
        <w:numPr>
          <w:ilvl w:val="0"/>
          <w:numId w:val="18"/>
        </w:numPr>
        <w:spacing w:before="312" w:after="312"/>
      </w:pPr>
      <w:r>
        <w:rPr>
          <w:rFonts w:hint="eastAsia"/>
        </w:rPr>
        <w:t>试剂或材料</w:t>
      </w:r>
    </w:p>
    <w:p w14:paraId="5BDE6BD4" w14:textId="603A299A" w:rsidR="00184BB8" w:rsidRPr="00184BB8" w:rsidRDefault="00223591" w:rsidP="00184BB8">
      <w:pPr>
        <w:pStyle w:val="affc"/>
      </w:pPr>
      <w:r w:rsidRPr="00124DD1">
        <w:rPr>
          <w:rFonts w:hint="eastAsia"/>
        </w:rPr>
        <w:t>无水乙醇</w:t>
      </w:r>
      <w:r w:rsidR="00124DD1" w:rsidRPr="00124DD1">
        <w:rPr>
          <w:rFonts w:hint="eastAsia"/>
        </w:rPr>
        <w:t>，</w:t>
      </w:r>
      <w:r w:rsidR="00C475F5">
        <w:rPr>
          <w:rFonts w:hint="eastAsia"/>
        </w:rPr>
        <w:t>纯度≥</w:t>
      </w:r>
      <w:r w:rsidR="00124DD1">
        <w:rPr>
          <w:rFonts w:hint="eastAsia"/>
        </w:rPr>
        <w:t>99.5%</w:t>
      </w:r>
    </w:p>
    <w:p w14:paraId="7EDB9262" w14:textId="77777777" w:rsidR="00475CB6" w:rsidRDefault="00A15543" w:rsidP="00184BB8">
      <w:pPr>
        <w:pStyle w:val="afff7"/>
        <w:numPr>
          <w:ilvl w:val="0"/>
          <w:numId w:val="18"/>
        </w:numPr>
        <w:spacing w:before="312" w:after="312"/>
      </w:pPr>
      <w:r>
        <w:rPr>
          <w:rFonts w:hint="eastAsia"/>
        </w:rPr>
        <w:t>仪器</w:t>
      </w:r>
      <w:r>
        <w:t>设备</w:t>
      </w:r>
      <w:bookmarkEnd w:id="39"/>
      <w:bookmarkEnd w:id="40"/>
    </w:p>
    <w:p w14:paraId="488BA8CC" w14:textId="77777777" w:rsidR="00475CB6" w:rsidRPr="009E2144" w:rsidRDefault="00A15543" w:rsidP="009E2144">
      <w:pPr>
        <w:pStyle w:val="afff4"/>
        <w:numPr>
          <w:ilvl w:val="1"/>
          <w:numId w:val="18"/>
        </w:numPr>
        <w:spacing w:beforeLines="0" w:afterLines="0"/>
        <w:ind w:left="0"/>
        <w:jc w:val="both"/>
        <w:rPr>
          <w:rFonts w:ascii="Times New Roman" w:eastAsia="宋体"/>
        </w:rPr>
      </w:pPr>
      <w:r w:rsidRPr="009E2144">
        <w:rPr>
          <w:rFonts w:ascii="Times New Roman" w:eastAsia="宋体"/>
        </w:rPr>
        <w:t>离心机。</w:t>
      </w:r>
    </w:p>
    <w:p w14:paraId="30D762DE" w14:textId="77777777" w:rsidR="00475CB6" w:rsidRPr="009E2144" w:rsidRDefault="00A15543" w:rsidP="009E2144">
      <w:pPr>
        <w:pStyle w:val="afff4"/>
        <w:numPr>
          <w:ilvl w:val="1"/>
          <w:numId w:val="18"/>
        </w:numPr>
        <w:spacing w:beforeLines="0" w:afterLines="0"/>
        <w:ind w:left="0"/>
        <w:jc w:val="both"/>
        <w:rPr>
          <w:rFonts w:ascii="Times New Roman" w:eastAsia="宋体"/>
        </w:rPr>
      </w:pPr>
      <w:r w:rsidRPr="009E2144">
        <w:rPr>
          <w:rFonts w:ascii="Times New Roman" w:eastAsia="宋体"/>
        </w:rPr>
        <w:t>电子天平：分度值</w:t>
      </w:r>
      <w:r w:rsidRPr="009E2144">
        <w:rPr>
          <w:rFonts w:ascii="Times New Roman" w:eastAsia="宋体"/>
        </w:rPr>
        <w:t>0.1 mg</w:t>
      </w:r>
      <w:r w:rsidRPr="009E2144">
        <w:rPr>
          <w:rFonts w:ascii="Times New Roman" w:eastAsia="宋体"/>
        </w:rPr>
        <w:t>。</w:t>
      </w:r>
    </w:p>
    <w:p w14:paraId="51F8A06F" w14:textId="77777777" w:rsidR="00475CB6" w:rsidRPr="009E2144" w:rsidRDefault="00A15543" w:rsidP="009E2144">
      <w:pPr>
        <w:pStyle w:val="afff4"/>
        <w:numPr>
          <w:ilvl w:val="1"/>
          <w:numId w:val="18"/>
        </w:numPr>
        <w:spacing w:beforeLines="0" w:afterLines="0"/>
        <w:ind w:left="0"/>
        <w:jc w:val="both"/>
        <w:rPr>
          <w:rFonts w:ascii="Times New Roman" w:eastAsia="宋体"/>
        </w:rPr>
      </w:pPr>
      <w:r w:rsidRPr="009E2144">
        <w:rPr>
          <w:rFonts w:ascii="Times New Roman" w:eastAsia="宋体"/>
        </w:rPr>
        <w:t>超声机。</w:t>
      </w:r>
    </w:p>
    <w:p w14:paraId="4A2FAE98" w14:textId="77777777" w:rsidR="00475CB6" w:rsidRPr="009E2144" w:rsidRDefault="00A15543" w:rsidP="009E2144">
      <w:pPr>
        <w:pStyle w:val="afff4"/>
        <w:numPr>
          <w:ilvl w:val="1"/>
          <w:numId w:val="18"/>
        </w:numPr>
        <w:spacing w:beforeLines="0" w:afterLines="0"/>
        <w:ind w:left="0"/>
        <w:jc w:val="both"/>
        <w:rPr>
          <w:rFonts w:ascii="Times New Roman" w:eastAsia="宋体"/>
        </w:rPr>
      </w:pPr>
      <w:r w:rsidRPr="009E2144">
        <w:rPr>
          <w:rFonts w:ascii="Times New Roman" w:eastAsia="宋体"/>
        </w:rPr>
        <w:t>烘箱：分度值</w:t>
      </w:r>
      <w:r w:rsidRPr="009E2144">
        <w:rPr>
          <w:rFonts w:ascii="Times New Roman" w:eastAsia="宋体"/>
        </w:rPr>
        <w:t>0.1℃</w:t>
      </w:r>
      <w:r w:rsidRPr="009E2144">
        <w:rPr>
          <w:rFonts w:ascii="Times New Roman" w:eastAsia="宋体"/>
        </w:rPr>
        <w:t>。</w:t>
      </w:r>
    </w:p>
    <w:p w14:paraId="2249E91E" w14:textId="74E333C6" w:rsidR="00475CB6" w:rsidRPr="009E2144" w:rsidRDefault="00A15543" w:rsidP="009E2144">
      <w:pPr>
        <w:pStyle w:val="afff4"/>
        <w:numPr>
          <w:ilvl w:val="1"/>
          <w:numId w:val="18"/>
        </w:numPr>
        <w:spacing w:beforeLines="0" w:afterLines="0"/>
        <w:ind w:left="0"/>
        <w:jc w:val="both"/>
        <w:rPr>
          <w:rFonts w:ascii="Times New Roman" w:eastAsia="宋体"/>
        </w:rPr>
      </w:pPr>
      <w:r w:rsidRPr="009E2144">
        <w:rPr>
          <w:rFonts w:ascii="Times New Roman" w:eastAsia="宋体"/>
        </w:rPr>
        <w:t>玻璃烧杯：推荐尺寸：</w:t>
      </w:r>
      <w:r w:rsidRPr="009E2144">
        <w:rPr>
          <w:rFonts w:ascii="Times New Roman" w:eastAsia="宋体"/>
        </w:rPr>
        <w:t xml:space="preserve">100 </w:t>
      </w:r>
      <w:r w:rsidR="00124DD1">
        <w:rPr>
          <w:rFonts w:ascii="Times New Roman" w:eastAsia="宋体"/>
        </w:rPr>
        <w:t>mL</w:t>
      </w:r>
      <w:r w:rsidRPr="009E2144">
        <w:rPr>
          <w:rFonts w:ascii="Times New Roman" w:eastAsia="宋体"/>
        </w:rPr>
        <w:t>。</w:t>
      </w:r>
    </w:p>
    <w:p w14:paraId="41D6A7C3" w14:textId="5C6710A7" w:rsidR="00475CB6" w:rsidRPr="009E2144" w:rsidRDefault="00A15543" w:rsidP="009E2144">
      <w:pPr>
        <w:pStyle w:val="afff4"/>
        <w:numPr>
          <w:ilvl w:val="1"/>
          <w:numId w:val="18"/>
        </w:numPr>
        <w:spacing w:beforeLines="0" w:afterLines="0"/>
        <w:ind w:left="0"/>
        <w:jc w:val="both"/>
        <w:rPr>
          <w:rFonts w:ascii="Times New Roman" w:eastAsia="宋体"/>
        </w:rPr>
      </w:pPr>
      <w:r w:rsidRPr="009E2144">
        <w:rPr>
          <w:rFonts w:ascii="Times New Roman" w:eastAsia="宋体"/>
        </w:rPr>
        <w:t>离心管：推荐尺寸：</w:t>
      </w:r>
      <w:r w:rsidRPr="009E2144">
        <w:rPr>
          <w:rFonts w:ascii="Times New Roman" w:eastAsia="宋体"/>
        </w:rPr>
        <w:t xml:space="preserve">50 </w:t>
      </w:r>
      <w:r w:rsidR="00124DD1">
        <w:rPr>
          <w:rFonts w:ascii="Times New Roman" w:eastAsia="宋体"/>
        </w:rPr>
        <w:t>mL</w:t>
      </w:r>
      <w:r w:rsidRPr="009E2144">
        <w:rPr>
          <w:rFonts w:ascii="Times New Roman" w:eastAsia="宋体" w:hint="eastAsia"/>
        </w:rPr>
        <w:t>。</w:t>
      </w:r>
    </w:p>
    <w:p w14:paraId="62EEAADF" w14:textId="77777777" w:rsidR="00475CB6" w:rsidRDefault="009E2144" w:rsidP="009E2144">
      <w:pPr>
        <w:pStyle w:val="afff7"/>
        <w:numPr>
          <w:ilvl w:val="0"/>
          <w:numId w:val="18"/>
        </w:numPr>
        <w:spacing w:before="312" w:after="312"/>
        <w:rPr>
          <w:rFonts w:ascii="Times New Roman" w:eastAsia="宋体"/>
        </w:rPr>
      </w:pPr>
      <w:bookmarkStart w:id="41" w:name="_Toc220414476"/>
      <w:bookmarkStart w:id="42" w:name="_Toc228017660"/>
      <w:r>
        <w:rPr>
          <w:rFonts w:hint="eastAsia"/>
        </w:rPr>
        <w:t>样品</w:t>
      </w:r>
      <w:bookmarkEnd w:id="41"/>
      <w:bookmarkEnd w:id="42"/>
    </w:p>
    <w:p w14:paraId="791E0E57" w14:textId="77777777" w:rsidR="00475CB6" w:rsidRDefault="009E2144">
      <w:pPr>
        <w:ind w:firstLineChars="200" w:firstLine="420"/>
        <w:rPr>
          <w:spacing w:val="2"/>
          <w:kern w:val="0"/>
          <w:szCs w:val="21"/>
        </w:rPr>
      </w:pPr>
      <w:r>
        <w:rPr>
          <w:rFonts w:hint="eastAsia"/>
        </w:rPr>
        <w:t>不少于</w:t>
      </w:r>
      <w:r>
        <w:rPr>
          <w:rFonts w:hint="eastAsia"/>
        </w:rPr>
        <w:t>5</w:t>
      </w:r>
      <w:r>
        <w:t xml:space="preserve"> </w:t>
      </w:r>
      <w:r>
        <w:rPr>
          <w:rFonts w:hint="eastAsia"/>
        </w:rPr>
        <w:t>g</w:t>
      </w:r>
      <w:r>
        <w:rPr>
          <w:rFonts w:hint="eastAsia"/>
        </w:rPr>
        <w:t>的</w:t>
      </w:r>
      <w:r w:rsidR="00A15543">
        <w:rPr>
          <w:rFonts w:hint="eastAsia"/>
          <w:spacing w:val="2"/>
          <w:kern w:val="0"/>
          <w:szCs w:val="21"/>
        </w:rPr>
        <w:t>固体酚醛树脂。</w:t>
      </w:r>
    </w:p>
    <w:p w14:paraId="11191DF0" w14:textId="77777777" w:rsidR="00475CB6" w:rsidRDefault="00A15543" w:rsidP="009E2144">
      <w:pPr>
        <w:pStyle w:val="afff7"/>
        <w:numPr>
          <w:ilvl w:val="0"/>
          <w:numId w:val="18"/>
        </w:numPr>
        <w:spacing w:before="312" w:after="312"/>
      </w:pPr>
      <w:bookmarkStart w:id="43" w:name="_Toc220414477"/>
      <w:bookmarkStart w:id="44" w:name="_Toc228017661"/>
      <w:r>
        <w:lastRenderedPageBreak/>
        <w:t>试验</w:t>
      </w:r>
      <w:bookmarkEnd w:id="43"/>
      <w:bookmarkEnd w:id="44"/>
      <w:r w:rsidR="009E2144">
        <w:rPr>
          <w:rFonts w:hint="eastAsia"/>
        </w:rPr>
        <w:t>步骤</w:t>
      </w:r>
    </w:p>
    <w:p w14:paraId="0B9E3D42" w14:textId="77777777" w:rsidR="00475CB6" w:rsidRPr="00391ADA" w:rsidRDefault="00A15543" w:rsidP="009E2144">
      <w:pPr>
        <w:pStyle w:val="afff4"/>
        <w:numPr>
          <w:ilvl w:val="1"/>
          <w:numId w:val="18"/>
        </w:numPr>
        <w:spacing w:beforeLines="0" w:afterLines="0"/>
        <w:ind w:left="0"/>
        <w:jc w:val="both"/>
        <w:rPr>
          <w:rFonts w:ascii="Times New Roman" w:eastAsia="宋体"/>
        </w:rPr>
      </w:pPr>
      <w:r w:rsidRPr="00391ADA">
        <w:rPr>
          <w:rFonts w:ascii="Times New Roman" w:eastAsia="宋体"/>
        </w:rPr>
        <w:t>将离心管放置于烘箱中</w:t>
      </w:r>
      <w:r w:rsidRPr="00391ADA">
        <w:rPr>
          <w:rFonts w:ascii="Times New Roman" w:eastAsia="宋体"/>
        </w:rPr>
        <w:t>105℃</w:t>
      </w:r>
      <w:r w:rsidRPr="00391ADA">
        <w:rPr>
          <w:rFonts w:ascii="Times New Roman" w:eastAsia="宋体"/>
        </w:rPr>
        <w:t>恒重</w:t>
      </w:r>
      <w:r w:rsidRPr="00391ADA">
        <w:rPr>
          <w:rFonts w:ascii="Times New Roman" w:eastAsia="宋体"/>
        </w:rPr>
        <w:t>1</w:t>
      </w:r>
      <w:r w:rsidR="00391ADA">
        <w:rPr>
          <w:rFonts w:ascii="Times New Roman" w:eastAsia="宋体"/>
        </w:rPr>
        <w:t xml:space="preserve"> </w:t>
      </w:r>
      <w:r w:rsidRPr="00391ADA">
        <w:rPr>
          <w:rFonts w:ascii="Times New Roman" w:eastAsia="宋体"/>
        </w:rPr>
        <w:t>h</w:t>
      </w:r>
      <w:r w:rsidRPr="00391ADA">
        <w:rPr>
          <w:rFonts w:ascii="Times New Roman" w:eastAsia="宋体"/>
        </w:rPr>
        <w:t>，冷却后称重，记为</w:t>
      </w:r>
      <w:r w:rsidRPr="00391ADA">
        <w:rPr>
          <w:rFonts w:ascii="Times New Roman" w:eastAsia="宋体"/>
          <w:i/>
          <w:szCs w:val="24"/>
        </w:rPr>
        <w:t>m</w:t>
      </w:r>
      <w:r w:rsidRPr="00391ADA">
        <w:rPr>
          <w:rFonts w:ascii="Times New Roman" w:eastAsia="宋体"/>
        </w:rPr>
        <w:t>。</w:t>
      </w:r>
    </w:p>
    <w:p w14:paraId="50A0C1E0" w14:textId="77777777" w:rsidR="00475CB6" w:rsidRPr="00391ADA" w:rsidRDefault="00A15543" w:rsidP="009E2144">
      <w:pPr>
        <w:pStyle w:val="afff4"/>
        <w:numPr>
          <w:ilvl w:val="1"/>
          <w:numId w:val="18"/>
        </w:numPr>
        <w:spacing w:beforeLines="0" w:afterLines="0"/>
        <w:ind w:left="0"/>
        <w:jc w:val="both"/>
        <w:rPr>
          <w:rFonts w:ascii="Times New Roman" w:eastAsia="宋体"/>
        </w:rPr>
      </w:pPr>
      <w:r w:rsidRPr="00391ADA">
        <w:rPr>
          <w:rFonts w:ascii="Times New Roman" w:eastAsia="宋体"/>
        </w:rPr>
        <w:t>称取（</w:t>
      </w:r>
      <w:r w:rsidRPr="00391ADA">
        <w:rPr>
          <w:rFonts w:ascii="Times New Roman" w:eastAsia="宋体"/>
          <w:szCs w:val="24"/>
        </w:rPr>
        <w:t>3-4</w:t>
      </w:r>
      <w:r w:rsidRPr="00391ADA">
        <w:rPr>
          <w:rFonts w:ascii="Times New Roman" w:eastAsia="宋体"/>
          <w:szCs w:val="24"/>
        </w:rPr>
        <w:t>）</w:t>
      </w:r>
      <w:r w:rsidRPr="00391ADA">
        <w:rPr>
          <w:rFonts w:ascii="Times New Roman" w:eastAsia="宋体"/>
          <w:szCs w:val="24"/>
        </w:rPr>
        <w:t>g</w:t>
      </w:r>
      <w:r w:rsidRPr="00391ADA">
        <w:rPr>
          <w:rFonts w:ascii="Times New Roman" w:eastAsia="宋体"/>
        </w:rPr>
        <w:t>样品置于离心管中，记录样品质量为</w:t>
      </w:r>
      <w:r w:rsidRPr="00391ADA">
        <w:rPr>
          <w:rFonts w:ascii="Times New Roman" w:eastAsia="宋体"/>
          <w:i/>
          <w:szCs w:val="24"/>
        </w:rPr>
        <w:t>m</w:t>
      </w:r>
      <w:r w:rsidRPr="00391ADA">
        <w:rPr>
          <w:rFonts w:ascii="Times New Roman" w:eastAsia="宋体"/>
          <w:szCs w:val="24"/>
          <w:vertAlign w:val="subscript"/>
        </w:rPr>
        <w:t>1</w:t>
      </w:r>
      <w:r w:rsidRPr="00391ADA">
        <w:rPr>
          <w:rFonts w:ascii="Times New Roman" w:eastAsia="宋体"/>
        </w:rPr>
        <w:t>。</w:t>
      </w:r>
    </w:p>
    <w:p w14:paraId="423A915B" w14:textId="77777777" w:rsidR="00475CB6" w:rsidRPr="00391ADA" w:rsidRDefault="00A15543" w:rsidP="009E2144">
      <w:pPr>
        <w:pStyle w:val="afff4"/>
        <w:numPr>
          <w:ilvl w:val="1"/>
          <w:numId w:val="18"/>
        </w:numPr>
        <w:spacing w:beforeLines="0" w:afterLines="0"/>
        <w:ind w:left="0"/>
        <w:jc w:val="both"/>
        <w:rPr>
          <w:rFonts w:ascii="Times New Roman" w:eastAsia="宋体"/>
        </w:rPr>
      </w:pPr>
      <w:r w:rsidRPr="00391ADA">
        <w:rPr>
          <w:rFonts w:ascii="Times New Roman" w:eastAsia="宋体"/>
        </w:rPr>
        <w:t>向离心管中加入无水乙醇（以液面离管口</w:t>
      </w:r>
      <w:r w:rsidRPr="00391ADA">
        <w:rPr>
          <w:rFonts w:ascii="Times New Roman" w:eastAsia="宋体"/>
          <w:szCs w:val="24"/>
        </w:rPr>
        <w:t>1.5 cm</w:t>
      </w:r>
      <w:r w:rsidRPr="00391ADA">
        <w:rPr>
          <w:rFonts w:ascii="Times New Roman" w:eastAsia="宋体"/>
        </w:rPr>
        <w:t>左右为宜），使用超声机溶解。</w:t>
      </w:r>
    </w:p>
    <w:p w14:paraId="5BE727E0" w14:textId="77777777" w:rsidR="00475CB6" w:rsidRPr="00391ADA" w:rsidRDefault="00A15543" w:rsidP="009E2144">
      <w:pPr>
        <w:pStyle w:val="afff4"/>
        <w:numPr>
          <w:ilvl w:val="1"/>
          <w:numId w:val="18"/>
        </w:numPr>
        <w:spacing w:beforeLines="0" w:afterLines="0"/>
        <w:ind w:left="0"/>
        <w:jc w:val="both"/>
        <w:rPr>
          <w:rFonts w:ascii="Times New Roman" w:eastAsia="宋体"/>
        </w:rPr>
      </w:pPr>
      <w:r w:rsidRPr="00391ADA">
        <w:rPr>
          <w:rFonts w:ascii="Times New Roman" w:eastAsia="宋体"/>
        </w:rPr>
        <w:t>将离心管放入离心机中，调节转速为</w:t>
      </w:r>
      <w:r w:rsidRPr="00391ADA">
        <w:rPr>
          <w:rFonts w:ascii="Times New Roman" w:eastAsia="宋体"/>
          <w:szCs w:val="24"/>
        </w:rPr>
        <w:t>2000 rpm</w:t>
      </w:r>
      <w:r w:rsidRPr="00391ADA">
        <w:rPr>
          <w:rFonts w:ascii="Times New Roman" w:eastAsia="宋体"/>
          <w:szCs w:val="24"/>
        </w:rPr>
        <w:t>，</w:t>
      </w:r>
      <w:r w:rsidRPr="00391ADA">
        <w:rPr>
          <w:rFonts w:ascii="Times New Roman" w:eastAsia="宋体"/>
        </w:rPr>
        <w:t>离心</w:t>
      </w:r>
      <w:r w:rsidRPr="00391ADA">
        <w:rPr>
          <w:rFonts w:ascii="Times New Roman" w:eastAsia="宋体"/>
          <w:szCs w:val="24"/>
        </w:rPr>
        <w:t>20</w:t>
      </w:r>
      <w:r w:rsidR="00391ADA">
        <w:rPr>
          <w:rFonts w:ascii="Times New Roman" w:eastAsia="宋体" w:hint="eastAsia"/>
        </w:rPr>
        <w:t xml:space="preserve"> min</w:t>
      </w:r>
      <w:r w:rsidRPr="00391ADA">
        <w:rPr>
          <w:rFonts w:ascii="Times New Roman" w:eastAsia="宋体"/>
        </w:rPr>
        <w:t>。</w:t>
      </w:r>
    </w:p>
    <w:p w14:paraId="4DF191B8" w14:textId="77777777" w:rsidR="00475CB6" w:rsidRPr="00391ADA" w:rsidRDefault="00A15543" w:rsidP="009E2144">
      <w:pPr>
        <w:pStyle w:val="afff4"/>
        <w:numPr>
          <w:ilvl w:val="1"/>
          <w:numId w:val="18"/>
        </w:numPr>
        <w:spacing w:beforeLines="0" w:afterLines="0"/>
        <w:ind w:left="0"/>
        <w:jc w:val="both"/>
        <w:rPr>
          <w:rFonts w:ascii="Times New Roman" w:eastAsia="宋体"/>
        </w:rPr>
      </w:pPr>
      <w:r w:rsidRPr="00391ADA">
        <w:rPr>
          <w:rFonts w:ascii="Times New Roman" w:eastAsia="宋体"/>
        </w:rPr>
        <w:t>将离心管取出，将分离后上层清液倒出，再次加入无水乙醇，</w:t>
      </w:r>
      <w:r w:rsidR="00560C62">
        <w:rPr>
          <w:rFonts w:ascii="Times New Roman" w:eastAsia="宋体" w:hint="eastAsia"/>
        </w:rPr>
        <w:t>混合均匀</w:t>
      </w:r>
      <w:r w:rsidRPr="00391ADA">
        <w:rPr>
          <w:rFonts w:ascii="Times New Roman" w:eastAsia="宋体"/>
        </w:rPr>
        <w:t>后放入离心机再次离心。</w:t>
      </w:r>
    </w:p>
    <w:p w14:paraId="47701569" w14:textId="77777777" w:rsidR="00475CB6" w:rsidRPr="00391ADA" w:rsidRDefault="00A15543" w:rsidP="009E2144">
      <w:pPr>
        <w:pStyle w:val="afff4"/>
        <w:numPr>
          <w:ilvl w:val="1"/>
          <w:numId w:val="18"/>
        </w:numPr>
        <w:spacing w:beforeLines="0" w:afterLines="0"/>
        <w:ind w:left="0"/>
        <w:jc w:val="both"/>
        <w:rPr>
          <w:rFonts w:ascii="Times New Roman" w:eastAsia="宋体"/>
        </w:rPr>
      </w:pPr>
      <w:r w:rsidRPr="00391ADA">
        <w:rPr>
          <w:rFonts w:ascii="Times New Roman" w:eastAsia="宋体"/>
        </w:rPr>
        <w:t>重复</w:t>
      </w:r>
      <w:r w:rsidR="00391ADA">
        <w:rPr>
          <w:rFonts w:ascii="Times New Roman" w:eastAsia="宋体"/>
          <w:szCs w:val="24"/>
        </w:rPr>
        <w:t>8</w:t>
      </w:r>
      <w:r w:rsidRPr="00391ADA">
        <w:rPr>
          <w:rFonts w:ascii="Times New Roman" w:eastAsia="宋体"/>
          <w:szCs w:val="24"/>
        </w:rPr>
        <w:t>.5</w:t>
      </w:r>
      <w:r w:rsidRPr="00391ADA">
        <w:rPr>
          <w:rFonts w:ascii="Times New Roman" w:eastAsia="宋体"/>
        </w:rPr>
        <w:t>操作，直至目测离心管中的上层液体澄清透明且离心管底部的残余物无明显变化，将分离后上层液体大部分倒出，将离心管放入已恒温至</w:t>
      </w:r>
      <w:r w:rsidRPr="00391ADA">
        <w:rPr>
          <w:rFonts w:ascii="Times New Roman" w:eastAsia="宋体"/>
          <w:szCs w:val="24"/>
        </w:rPr>
        <w:t>105℃</w:t>
      </w:r>
      <w:r w:rsidRPr="00391ADA">
        <w:rPr>
          <w:rFonts w:ascii="Times New Roman" w:eastAsia="宋体"/>
        </w:rPr>
        <w:t>烘箱内烘干</w:t>
      </w:r>
      <w:r w:rsidRPr="00391ADA">
        <w:rPr>
          <w:rFonts w:ascii="Times New Roman" w:eastAsia="宋体"/>
          <w:szCs w:val="24"/>
        </w:rPr>
        <w:t>1</w:t>
      </w:r>
      <w:r w:rsidR="00391ADA">
        <w:rPr>
          <w:rFonts w:ascii="Times New Roman" w:eastAsia="宋体" w:hint="eastAsia"/>
        </w:rPr>
        <w:t xml:space="preserve"> h</w:t>
      </w:r>
      <w:r w:rsidRPr="00391ADA">
        <w:rPr>
          <w:rFonts w:ascii="Times New Roman" w:eastAsia="宋体"/>
        </w:rPr>
        <w:t>后取出，放置于干燥器中冷却至室温，记录不溶物及离心管的质量记为</w:t>
      </w:r>
      <w:r w:rsidRPr="00391ADA">
        <w:rPr>
          <w:rFonts w:ascii="Times New Roman" w:eastAsia="宋体"/>
          <w:i/>
        </w:rPr>
        <w:t>m</w:t>
      </w:r>
      <w:r w:rsidRPr="00391ADA">
        <w:rPr>
          <w:rFonts w:ascii="Times New Roman" w:eastAsia="宋体"/>
          <w:vertAlign w:val="subscript"/>
        </w:rPr>
        <w:t>2</w:t>
      </w:r>
      <w:r w:rsidRPr="00391ADA">
        <w:rPr>
          <w:rFonts w:ascii="Times New Roman" w:eastAsia="宋体"/>
        </w:rPr>
        <w:t>。</w:t>
      </w:r>
    </w:p>
    <w:p w14:paraId="31F2479E" w14:textId="77777777" w:rsidR="00475CB6" w:rsidRDefault="00A15543" w:rsidP="00391ADA">
      <w:pPr>
        <w:pStyle w:val="afff7"/>
        <w:numPr>
          <w:ilvl w:val="0"/>
          <w:numId w:val="18"/>
        </w:numPr>
        <w:spacing w:before="312" w:after="312"/>
      </w:pPr>
      <w:bookmarkStart w:id="45" w:name="_Toc220414478"/>
      <w:bookmarkStart w:id="46" w:name="_Toc1074700771"/>
      <w:bookmarkStart w:id="47" w:name="_Toc228017662"/>
      <w:r>
        <w:rPr>
          <w:rFonts w:hint="eastAsia"/>
        </w:rPr>
        <w:t>试验数据处理</w:t>
      </w:r>
      <w:bookmarkEnd w:id="45"/>
      <w:bookmarkEnd w:id="46"/>
      <w:bookmarkEnd w:id="47"/>
    </w:p>
    <w:p w14:paraId="36B25682" w14:textId="424ED950" w:rsidR="00475CB6" w:rsidRDefault="00A15543">
      <w:pPr>
        <w:ind w:firstLineChars="200" w:firstLine="420"/>
      </w:pPr>
      <w:r w:rsidRPr="00752166">
        <w:rPr>
          <w:rFonts w:hint="eastAsia"/>
        </w:rPr>
        <w:t>乙醇中不溶物</w:t>
      </w:r>
      <w:r w:rsidR="00DF2E8D" w:rsidRPr="00752166">
        <w:rPr>
          <w:rFonts w:hint="eastAsia"/>
        </w:rPr>
        <w:t>含量</w:t>
      </w:r>
      <w:r w:rsidRPr="00752166">
        <w:rPr>
          <w:rFonts w:hint="eastAsia"/>
        </w:rPr>
        <w:t>（</w:t>
      </w:r>
      <w:r w:rsidRPr="00752166">
        <w:rPr>
          <w:rFonts w:hint="eastAsia"/>
          <w:i/>
        </w:rPr>
        <w:t>M</w:t>
      </w:r>
      <w:r w:rsidRPr="00752166">
        <w:rPr>
          <w:rFonts w:hint="eastAsia"/>
        </w:rPr>
        <w:t>）</w:t>
      </w:r>
      <w:r>
        <w:rPr>
          <w:rFonts w:hint="eastAsia"/>
        </w:rPr>
        <w:t>按下式计算：</w:t>
      </w:r>
    </w:p>
    <w:p w14:paraId="72AD9875" w14:textId="77777777" w:rsidR="00475CB6" w:rsidRPr="00752166" w:rsidRDefault="00A15543">
      <w:pPr>
        <w:ind w:firstLine="480"/>
        <w:rPr>
          <w:sz w:val="18"/>
        </w:rPr>
      </w:pPr>
      <m:oMathPara>
        <m:oMath>
          <m:r>
            <w:rPr>
              <w:rFonts w:ascii="Cambria Math" w:hAnsi="Cambria Math"/>
            </w:rPr>
            <m:t>M</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m:t>
              </m:r>
            </m:num>
            <m:den>
              <m:sSub>
                <m:sSubPr>
                  <m:ctrlPr>
                    <w:rPr>
                      <w:rFonts w:ascii="Cambria Math" w:hAnsi="Cambria Math"/>
                      <w:i/>
                    </w:rPr>
                  </m:ctrlPr>
                </m:sSubPr>
                <m:e>
                  <m:r>
                    <w:rPr>
                      <w:rFonts w:ascii="Cambria Math" w:hAnsi="Cambria Math"/>
                    </w:rPr>
                    <m:t>m</m:t>
                  </m:r>
                </m:e>
                <m:sub>
                  <m:r>
                    <w:rPr>
                      <w:rFonts w:ascii="Cambria Math" w:hAnsi="Cambria Math"/>
                    </w:rPr>
                    <m:t>1</m:t>
                  </m:r>
                </m:sub>
              </m:sSub>
            </m:den>
          </m:f>
          <m:r>
            <w:rPr>
              <w:rFonts w:ascii="Cambria Math" w:hAnsi="Cambria Math"/>
            </w:rPr>
            <m:t>×100%</m:t>
          </m:r>
        </m:oMath>
      </m:oMathPara>
    </w:p>
    <w:p w14:paraId="08BEBB8A" w14:textId="77777777" w:rsidR="00475CB6" w:rsidRDefault="00A15543">
      <w:pPr>
        <w:ind w:firstLineChars="200" w:firstLine="420"/>
      </w:pPr>
      <w:r>
        <w:rPr>
          <w:rFonts w:hint="eastAsia"/>
        </w:rPr>
        <w:t>式中：</w:t>
      </w:r>
    </w:p>
    <w:p w14:paraId="182D5A80" w14:textId="77777777" w:rsidR="00475CB6" w:rsidRDefault="00A15543">
      <w:pPr>
        <w:ind w:firstLineChars="200" w:firstLine="420"/>
      </w:pPr>
      <w:r w:rsidRPr="00391ADA">
        <w:rPr>
          <w:rFonts w:hint="eastAsia"/>
          <w:i/>
        </w:rPr>
        <w:t>m</w:t>
      </w:r>
      <w:r>
        <w:rPr>
          <w:rFonts w:hint="eastAsia"/>
        </w:rPr>
        <w:t>——离心管质量，单位为克（</w:t>
      </w:r>
      <w:r>
        <w:rPr>
          <w:rFonts w:hint="eastAsia"/>
        </w:rPr>
        <w:t>g</w:t>
      </w:r>
      <w:r>
        <w:rPr>
          <w:rFonts w:hint="eastAsia"/>
        </w:rPr>
        <w:t>）；</w:t>
      </w:r>
    </w:p>
    <w:p w14:paraId="1EF5B146" w14:textId="77777777" w:rsidR="00475CB6" w:rsidRDefault="00A15543">
      <w:pPr>
        <w:ind w:firstLineChars="200" w:firstLine="420"/>
      </w:pPr>
      <w:r w:rsidRPr="00391ADA">
        <w:rPr>
          <w:rFonts w:hint="eastAsia"/>
          <w:i/>
        </w:rPr>
        <w:t>m</w:t>
      </w:r>
      <w:r>
        <w:rPr>
          <w:rFonts w:hint="eastAsia"/>
          <w:vertAlign w:val="subscript"/>
        </w:rPr>
        <w:t>1</w:t>
      </w:r>
      <w:r>
        <w:rPr>
          <w:rFonts w:hint="eastAsia"/>
        </w:rPr>
        <w:t>——样品质量，单位为克（</w:t>
      </w:r>
      <w:r>
        <w:rPr>
          <w:rFonts w:hint="eastAsia"/>
        </w:rPr>
        <w:t>g</w:t>
      </w:r>
      <w:r>
        <w:rPr>
          <w:rFonts w:hint="eastAsia"/>
        </w:rPr>
        <w:t>）；</w:t>
      </w:r>
    </w:p>
    <w:p w14:paraId="529E9CED" w14:textId="77777777" w:rsidR="00475CB6" w:rsidRDefault="00A15543">
      <w:pPr>
        <w:ind w:firstLineChars="200" w:firstLine="420"/>
      </w:pPr>
      <w:r w:rsidRPr="00391ADA">
        <w:rPr>
          <w:rFonts w:hint="eastAsia"/>
          <w:i/>
        </w:rPr>
        <w:t>m</w:t>
      </w:r>
      <w:r>
        <w:rPr>
          <w:rFonts w:hint="eastAsia"/>
          <w:vertAlign w:val="subscript"/>
        </w:rPr>
        <w:t>2</w:t>
      </w:r>
      <w:r>
        <w:rPr>
          <w:rFonts w:hint="eastAsia"/>
        </w:rPr>
        <w:t>－—烘干后乙醇不溶物及离心管质量，单位为克（</w:t>
      </w:r>
      <w:r>
        <w:rPr>
          <w:rFonts w:hint="eastAsia"/>
        </w:rPr>
        <w:t>g</w:t>
      </w:r>
      <w:r>
        <w:rPr>
          <w:rFonts w:hint="eastAsia"/>
        </w:rPr>
        <w:t>）。</w:t>
      </w:r>
    </w:p>
    <w:p w14:paraId="29F7096A" w14:textId="77777777" w:rsidR="00475CB6" w:rsidRDefault="00A15543">
      <w:pPr>
        <w:ind w:firstLineChars="200" w:firstLine="420"/>
        <w:rPr>
          <w:spacing w:val="2"/>
          <w:kern w:val="0"/>
          <w:szCs w:val="21"/>
        </w:rPr>
      </w:pPr>
      <w:r>
        <w:rPr>
          <w:rFonts w:hint="eastAsia"/>
        </w:rPr>
        <w:t>结果保留</w:t>
      </w:r>
      <w:r>
        <w:rPr>
          <w:rFonts w:hint="eastAsia"/>
        </w:rPr>
        <w:t>2</w:t>
      </w:r>
      <w:r>
        <w:rPr>
          <w:rFonts w:hint="eastAsia"/>
        </w:rPr>
        <w:t>位小数。</w:t>
      </w:r>
    </w:p>
    <w:p w14:paraId="0530EEC5" w14:textId="77777777" w:rsidR="00475CB6" w:rsidRDefault="00A15543" w:rsidP="00391ADA">
      <w:pPr>
        <w:pStyle w:val="afff7"/>
        <w:numPr>
          <w:ilvl w:val="0"/>
          <w:numId w:val="18"/>
        </w:numPr>
        <w:spacing w:before="312" w:after="312"/>
      </w:pPr>
      <w:bookmarkStart w:id="48" w:name="_Toc1312340846"/>
      <w:bookmarkStart w:id="49" w:name="_Toc220414479"/>
      <w:bookmarkStart w:id="50" w:name="_Toc490677442"/>
      <w:bookmarkStart w:id="51" w:name="_Toc58866397"/>
      <w:bookmarkStart w:id="52" w:name="_Toc57916569"/>
      <w:bookmarkStart w:id="53" w:name="_Toc490662743"/>
      <w:bookmarkStart w:id="54" w:name="_Toc228017663"/>
      <w:r>
        <w:t>试验报告</w:t>
      </w:r>
      <w:bookmarkEnd w:id="48"/>
      <w:bookmarkEnd w:id="49"/>
      <w:bookmarkEnd w:id="50"/>
      <w:bookmarkEnd w:id="51"/>
      <w:bookmarkEnd w:id="52"/>
      <w:bookmarkEnd w:id="53"/>
      <w:bookmarkEnd w:id="54"/>
    </w:p>
    <w:p w14:paraId="4144A514" w14:textId="77777777" w:rsidR="00475CB6" w:rsidRDefault="00A15543">
      <w:pPr>
        <w:ind w:firstLineChars="200" w:firstLine="428"/>
        <w:rPr>
          <w:spacing w:val="2"/>
          <w:kern w:val="0"/>
          <w:szCs w:val="21"/>
        </w:rPr>
      </w:pPr>
      <w:r>
        <w:rPr>
          <w:spacing w:val="2"/>
          <w:kern w:val="0"/>
          <w:szCs w:val="21"/>
        </w:rPr>
        <w:t>试验报告应包括但不限于以下内容：</w:t>
      </w:r>
    </w:p>
    <w:p w14:paraId="017DBBDF" w14:textId="77777777" w:rsidR="00475CB6" w:rsidRPr="00B231CF" w:rsidRDefault="00A15543">
      <w:pPr>
        <w:pStyle w:val="affffffe"/>
        <w:numPr>
          <w:ilvl w:val="0"/>
          <w:numId w:val="17"/>
        </w:numPr>
        <w:ind w:left="873" w:firstLineChars="0" w:hanging="442"/>
        <w:contextualSpacing/>
        <w:rPr>
          <w:spacing w:val="2"/>
          <w:kern w:val="0"/>
          <w:szCs w:val="21"/>
        </w:rPr>
      </w:pPr>
      <w:r w:rsidRPr="00B231CF">
        <w:rPr>
          <w:spacing w:val="2"/>
          <w:kern w:val="0"/>
          <w:szCs w:val="21"/>
        </w:rPr>
        <w:t>报告编号；</w:t>
      </w:r>
    </w:p>
    <w:p w14:paraId="4F9D180D" w14:textId="77777777" w:rsidR="00475CB6" w:rsidRPr="00B231CF" w:rsidRDefault="00A15543">
      <w:pPr>
        <w:pStyle w:val="affffffe"/>
        <w:numPr>
          <w:ilvl w:val="0"/>
          <w:numId w:val="17"/>
        </w:numPr>
        <w:ind w:left="873" w:firstLineChars="0" w:hanging="442"/>
        <w:contextualSpacing/>
        <w:rPr>
          <w:spacing w:val="2"/>
          <w:kern w:val="0"/>
          <w:szCs w:val="21"/>
        </w:rPr>
      </w:pPr>
      <w:r w:rsidRPr="00B231CF">
        <w:rPr>
          <w:spacing w:val="2"/>
          <w:kern w:val="0"/>
          <w:szCs w:val="21"/>
        </w:rPr>
        <w:t>样品名称；</w:t>
      </w:r>
    </w:p>
    <w:p w14:paraId="58B093D9" w14:textId="77777777" w:rsidR="00475CB6" w:rsidRPr="00B231CF" w:rsidRDefault="00A15543">
      <w:pPr>
        <w:pStyle w:val="affffffe"/>
        <w:numPr>
          <w:ilvl w:val="0"/>
          <w:numId w:val="17"/>
        </w:numPr>
        <w:ind w:left="873" w:firstLineChars="0" w:hanging="442"/>
        <w:contextualSpacing/>
        <w:rPr>
          <w:spacing w:val="2"/>
          <w:kern w:val="0"/>
          <w:szCs w:val="21"/>
        </w:rPr>
      </w:pPr>
      <w:r w:rsidRPr="00B231CF">
        <w:rPr>
          <w:spacing w:val="2"/>
          <w:kern w:val="0"/>
          <w:szCs w:val="21"/>
        </w:rPr>
        <w:t>样品编号；</w:t>
      </w:r>
    </w:p>
    <w:p w14:paraId="0924CB12" w14:textId="77777777" w:rsidR="00475CB6" w:rsidRPr="00B231CF" w:rsidRDefault="00A15543">
      <w:pPr>
        <w:pStyle w:val="affffffe"/>
        <w:numPr>
          <w:ilvl w:val="0"/>
          <w:numId w:val="17"/>
        </w:numPr>
        <w:ind w:left="873" w:firstLineChars="0" w:hanging="442"/>
        <w:contextualSpacing/>
        <w:rPr>
          <w:spacing w:val="2"/>
          <w:kern w:val="0"/>
          <w:szCs w:val="21"/>
        </w:rPr>
      </w:pPr>
      <w:r w:rsidRPr="00B231CF">
        <w:rPr>
          <w:spacing w:val="2"/>
          <w:kern w:val="0"/>
          <w:szCs w:val="21"/>
        </w:rPr>
        <w:t>检测项目；</w:t>
      </w:r>
    </w:p>
    <w:p w14:paraId="638F1FD8" w14:textId="77777777" w:rsidR="00475CB6" w:rsidRPr="00B231CF" w:rsidRDefault="00A15543">
      <w:pPr>
        <w:pStyle w:val="affffffe"/>
        <w:numPr>
          <w:ilvl w:val="0"/>
          <w:numId w:val="17"/>
        </w:numPr>
        <w:ind w:left="873" w:firstLineChars="0" w:hanging="442"/>
        <w:contextualSpacing/>
        <w:rPr>
          <w:spacing w:val="2"/>
          <w:kern w:val="0"/>
          <w:szCs w:val="21"/>
        </w:rPr>
      </w:pPr>
      <w:r w:rsidRPr="00B231CF">
        <w:rPr>
          <w:spacing w:val="2"/>
          <w:kern w:val="0"/>
          <w:szCs w:val="21"/>
        </w:rPr>
        <w:t>检测结果；</w:t>
      </w:r>
    </w:p>
    <w:p w14:paraId="04C5850D" w14:textId="77777777" w:rsidR="00475CB6" w:rsidRPr="00B231CF" w:rsidRDefault="00A15543">
      <w:pPr>
        <w:pStyle w:val="affffffe"/>
        <w:numPr>
          <w:ilvl w:val="0"/>
          <w:numId w:val="17"/>
        </w:numPr>
        <w:ind w:left="873" w:firstLineChars="0" w:hanging="442"/>
        <w:contextualSpacing/>
        <w:rPr>
          <w:spacing w:val="2"/>
          <w:kern w:val="0"/>
          <w:szCs w:val="21"/>
        </w:rPr>
      </w:pPr>
      <w:r w:rsidRPr="00B231CF">
        <w:rPr>
          <w:spacing w:val="2"/>
          <w:kern w:val="0"/>
          <w:szCs w:val="21"/>
        </w:rPr>
        <w:t>来样日期；</w:t>
      </w:r>
    </w:p>
    <w:p w14:paraId="288E068F" w14:textId="77777777" w:rsidR="00475CB6" w:rsidRPr="00B231CF" w:rsidRDefault="00A15543">
      <w:pPr>
        <w:pStyle w:val="affffffe"/>
        <w:numPr>
          <w:ilvl w:val="0"/>
          <w:numId w:val="17"/>
        </w:numPr>
        <w:ind w:left="873" w:firstLineChars="0" w:hanging="442"/>
        <w:contextualSpacing/>
        <w:rPr>
          <w:spacing w:val="2"/>
          <w:kern w:val="0"/>
          <w:szCs w:val="21"/>
        </w:rPr>
      </w:pPr>
      <w:r w:rsidRPr="00B231CF">
        <w:rPr>
          <w:spacing w:val="2"/>
          <w:kern w:val="0"/>
          <w:szCs w:val="21"/>
        </w:rPr>
        <w:t>委托单位。</w:t>
      </w:r>
    </w:p>
    <w:p w14:paraId="6B9E76AF" w14:textId="77777777" w:rsidR="00475CB6" w:rsidRDefault="00475CB6">
      <w:pPr>
        <w:spacing w:line="400" w:lineRule="exact"/>
        <w:rPr>
          <w:spacing w:val="2"/>
          <w:kern w:val="0"/>
          <w:szCs w:val="21"/>
        </w:rPr>
      </w:pPr>
    </w:p>
    <w:p w14:paraId="393C1681" w14:textId="77777777" w:rsidR="00475CB6" w:rsidRDefault="00A15543">
      <w:pPr>
        <w:framePr w:wrap="around" w:vAnchor="text" w:hAnchor="page" w:x="4228" w:y="357"/>
      </w:pPr>
      <w:r>
        <w:t>_________________________________</w:t>
      </w:r>
    </w:p>
    <w:p w14:paraId="51382150" w14:textId="77777777" w:rsidR="00475CB6" w:rsidRDefault="00475CB6">
      <w:pPr>
        <w:spacing w:line="400" w:lineRule="exact"/>
        <w:ind w:firstLineChars="200" w:firstLine="428"/>
        <w:rPr>
          <w:spacing w:val="2"/>
          <w:kern w:val="0"/>
          <w:szCs w:val="21"/>
        </w:rPr>
      </w:pPr>
    </w:p>
    <w:p w14:paraId="7162DAB8" w14:textId="77777777" w:rsidR="00475CB6" w:rsidRDefault="00475CB6">
      <w:pPr>
        <w:jc w:val="center"/>
      </w:pPr>
    </w:p>
    <w:sectPr w:rsidR="00475CB6">
      <w:footerReference w:type="default" r:id="rId11"/>
      <w:pgSz w:w="11906" w:h="16838"/>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5CE03" w14:textId="77777777" w:rsidR="000E24EA" w:rsidRDefault="000E24EA">
      <w:r>
        <w:separator/>
      </w:r>
    </w:p>
  </w:endnote>
  <w:endnote w:type="continuationSeparator" w:id="0">
    <w:p w14:paraId="0C13A872" w14:textId="77777777" w:rsidR="000E24EA" w:rsidRDefault="000E2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3D95D" w14:textId="2541BCC0" w:rsidR="00475CB6" w:rsidRDefault="00A15543">
    <w:pPr>
      <w:pStyle w:val="afff5"/>
    </w:pPr>
    <w:r>
      <w:fldChar w:fldCharType="begin"/>
    </w:r>
    <w:r>
      <w:instrText xml:space="preserve"> PAGE  \* MERGEFORMAT </w:instrText>
    </w:r>
    <w:r>
      <w:fldChar w:fldCharType="separate"/>
    </w:r>
    <w:r w:rsidR="00752166">
      <w:rPr>
        <w:noProof/>
      </w:rPr>
      <w:t>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B606A" w14:textId="052DC8A6" w:rsidR="00475CB6" w:rsidRDefault="00A15543">
    <w:pPr>
      <w:pStyle w:val="afff5"/>
    </w:pPr>
    <w:r>
      <w:fldChar w:fldCharType="begin"/>
    </w:r>
    <w:r>
      <w:instrText>PAGE   \* MERGEFORMAT</w:instrText>
    </w:r>
    <w:r>
      <w:fldChar w:fldCharType="separate"/>
    </w:r>
    <w:r w:rsidR="00752166" w:rsidRPr="00752166">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C3B14" w14:textId="77777777" w:rsidR="000E24EA" w:rsidRDefault="000E24EA">
      <w:r>
        <w:separator/>
      </w:r>
    </w:p>
  </w:footnote>
  <w:footnote w:type="continuationSeparator" w:id="0">
    <w:p w14:paraId="7E38CE88" w14:textId="77777777" w:rsidR="000E24EA" w:rsidRDefault="000E2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60CD2" w14:textId="77777777" w:rsidR="00475CB6" w:rsidRDefault="00A15543">
    <w:pPr>
      <w:pStyle w:val="afff6"/>
    </w:pPr>
    <w:r>
      <w:rPr>
        <w:rFonts w:hint="eastAsia"/>
      </w:rPr>
      <w:t>T</w:t>
    </w:r>
    <w:r>
      <w:t>/</w:t>
    </w:r>
    <w:r>
      <w:rPr>
        <w:rFonts w:hint="eastAsia"/>
      </w:rPr>
      <w:t>CNS</w:t>
    </w:r>
    <w:r>
      <w:t xml:space="preserve"> XXXXX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A6646"/>
    <w:multiLevelType w:val="multilevel"/>
    <w:tmpl w:val="06FA6646"/>
    <w:lvl w:ilvl="0">
      <w:start w:val="1"/>
      <w:numFmt w:val="lowerLetter"/>
      <w:lvlText w:val="%1)"/>
      <w:lvlJc w:val="left"/>
      <w:pPr>
        <w:ind w:left="440" w:hanging="440"/>
      </w:pPr>
      <w:rPr>
        <w:rFonts w:ascii="宋体" w:eastAsia="宋体" w:hAnsi="宋体" w:cs="宋体"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4"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993" w:firstLine="0"/>
      </w:pPr>
      <w:rPr>
        <w:rFonts w:ascii="黑体" w:eastAsia="黑体" w:hAnsi="Times New Roman" w:cs="Times New Roman" w:hint="eastAsia"/>
        <w:b w:val="0"/>
        <w:bCs/>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2A8F7113"/>
    <w:multiLevelType w:val="multilevel"/>
    <w:tmpl w:val="2A8F7113"/>
    <w:lvl w:ilvl="0">
      <w:start w:val="1"/>
      <w:numFmt w:val="upperLetter"/>
      <w:pStyle w:val="a4"/>
      <w:suff w:val="space"/>
      <w:lvlText w:val="%1"/>
      <w:lvlJc w:val="left"/>
      <w:pPr>
        <w:ind w:left="623" w:hanging="425"/>
      </w:pPr>
      <w:rPr>
        <w:rFonts w:hint="eastAsia"/>
      </w:rPr>
    </w:lvl>
    <w:lvl w:ilvl="1">
      <w:start w:val="1"/>
      <w:numFmt w:val="decimal"/>
      <w:pStyle w:val="a5"/>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8" w15:restartNumberingAfterBreak="0">
    <w:nsid w:val="2C5917C3"/>
    <w:multiLevelType w:val="multilevel"/>
    <w:tmpl w:val="2C5917C3"/>
    <w:lvl w:ilvl="0">
      <w:start w:val="1"/>
      <w:numFmt w:val="none"/>
      <w:pStyle w:val="a6"/>
      <w:suff w:val="nothing"/>
      <w:lvlText w:val="%1——"/>
      <w:lvlJc w:val="left"/>
      <w:pPr>
        <w:ind w:left="833" w:hanging="408"/>
      </w:pPr>
      <w:rPr>
        <w:rFonts w:hint="eastAsia"/>
      </w:rPr>
    </w:lvl>
    <w:lvl w:ilvl="1">
      <w:start w:val="1"/>
      <w:numFmt w:val="bullet"/>
      <w:pStyle w:val="a7"/>
      <w:lvlText w:val=""/>
      <w:lvlJc w:val="left"/>
      <w:pPr>
        <w:tabs>
          <w:tab w:val="left" w:pos="760"/>
        </w:tabs>
        <w:ind w:left="1264" w:hanging="413"/>
      </w:pPr>
      <w:rPr>
        <w:rFonts w:ascii="Symbol" w:hAnsi="Symbol" w:hint="default"/>
        <w:color w:val="auto"/>
      </w:rPr>
    </w:lvl>
    <w:lvl w:ilvl="2">
      <w:start w:val="1"/>
      <w:numFmt w:val="bullet"/>
      <w:pStyle w:val="a8"/>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9" w15:restartNumberingAfterBreak="0">
    <w:nsid w:val="3D733618"/>
    <w:multiLevelType w:val="multilevel"/>
    <w:tmpl w:val="3D733618"/>
    <w:lvl w:ilvl="0">
      <w:start w:val="1"/>
      <w:numFmt w:val="decimal"/>
      <w:pStyle w:val="a9"/>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0" w15:restartNumberingAfterBreak="0">
    <w:nsid w:val="44C50F90"/>
    <w:multiLevelType w:val="multilevel"/>
    <w:tmpl w:val="44C50F90"/>
    <w:lvl w:ilvl="0">
      <w:start w:val="1"/>
      <w:numFmt w:val="lowerLetter"/>
      <w:pStyle w:val="aa"/>
      <w:lvlText w:val="%1)"/>
      <w:lvlJc w:val="left"/>
      <w:pPr>
        <w:tabs>
          <w:tab w:val="left" w:pos="840"/>
        </w:tabs>
        <w:ind w:left="839" w:hanging="419"/>
      </w:pPr>
      <w:rPr>
        <w:rFonts w:ascii="宋体" w:eastAsia="宋体" w:hint="eastAsia"/>
        <w:b w:val="0"/>
        <w:i w:val="0"/>
        <w:sz w:val="21"/>
        <w:szCs w:val="21"/>
      </w:rPr>
    </w:lvl>
    <w:lvl w:ilvl="1">
      <w:start w:val="1"/>
      <w:numFmt w:val="decimal"/>
      <w:pStyle w:val="ab"/>
      <w:lvlText w:val="%2)"/>
      <w:lvlJc w:val="left"/>
      <w:pPr>
        <w:tabs>
          <w:tab w:val="left" w:pos="1260"/>
        </w:tabs>
        <w:ind w:left="1259" w:hanging="419"/>
      </w:pPr>
      <w:rPr>
        <w:rFonts w:hint="eastAsia"/>
      </w:rPr>
    </w:lvl>
    <w:lvl w:ilvl="2">
      <w:start w:val="1"/>
      <w:numFmt w:val="decimal"/>
      <w:pStyle w:val="ac"/>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1" w15:restartNumberingAfterBreak="0">
    <w:nsid w:val="4B733A5F"/>
    <w:multiLevelType w:val="multilevel"/>
    <w:tmpl w:val="4B733A5F"/>
    <w:lvl w:ilvl="0">
      <w:start w:val="1"/>
      <w:numFmt w:val="decimal"/>
      <w:pStyle w:val="ad"/>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2" w15:restartNumberingAfterBreak="0">
    <w:nsid w:val="557C2AF5"/>
    <w:multiLevelType w:val="multilevel"/>
    <w:tmpl w:val="557C2AF5"/>
    <w:lvl w:ilvl="0">
      <w:start w:val="1"/>
      <w:numFmt w:val="decimal"/>
      <w:pStyle w:val="ae"/>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60B55DC2"/>
    <w:multiLevelType w:val="multilevel"/>
    <w:tmpl w:val="60B55DC2"/>
    <w:lvl w:ilvl="0">
      <w:start w:val="1"/>
      <w:numFmt w:val="upperLetter"/>
      <w:pStyle w:val="af"/>
      <w:lvlText w:val="%1"/>
      <w:lvlJc w:val="left"/>
      <w:pPr>
        <w:tabs>
          <w:tab w:val="left" w:pos="0"/>
        </w:tabs>
        <w:ind w:left="0" w:hanging="425"/>
      </w:pPr>
      <w:rPr>
        <w:rFonts w:hint="eastAsia"/>
      </w:rPr>
    </w:lvl>
    <w:lvl w:ilvl="1">
      <w:start w:val="1"/>
      <w:numFmt w:val="decimal"/>
      <w:pStyle w:val="af0"/>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4" w15:restartNumberingAfterBreak="0">
    <w:nsid w:val="646260FA"/>
    <w:multiLevelType w:val="multilevel"/>
    <w:tmpl w:val="646260FA"/>
    <w:lvl w:ilvl="0">
      <w:start w:val="1"/>
      <w:numFmt w:val="decimal"/>
      <w:pStyle w:val="af1"/>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57D3FBC"/>
    <w:multiLevelType w:val="multilevel"/>
    <w:tmpl w:val="657D3FBC"/>
    <w:lvl w:ilvl="0">
      <w:start w:val="1"/>
      <w:numFmt w:val="upperLetter"/>
      <w:pStyle w:val="af2"/>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3"/>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pStyle w:val="af8"/>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15:restartNumberingAfterBreak="0">
    <w:nsid w:val="6D6C07CD"/>
    <w:multiLevelType w:val="multilevel"/>
    <w:tmpl w:val="6D6C07CD"/>
    <w:lvl w:ilvl="0">
      <w:start w:val="1"/>
      <w:numFmt w:val="lowerLetter"/>
      <w:pStyle w:val="af9"/>
      <w:lvlText w:val="%1)"/>
      <w:lvlJc w:val="left"/>
      <w:pPr>
        <w:tabs>
          <w:tab w:val="left" w:pos="839"/>
        </w:tabs>
        <w:ind w:left="839" w:hanging="419"/>
      </w:pPr>
      <w:rPr>
        <w:rFonts w:ascii="宋体" w:eastAsia="宋体" w:hint="eastAsia"/>
        <w:b w:val="0"/>
        <w:i w:val="0"/>
        <w:sz w:val="21"/>
      </w:rPr>
    </w:lvl>
    <w:lvl w:ilvl="1">
      <w:start w:val="1"/>
      <w:numFmt w:val="decimal"/>
      <w:pStyle w:val="afa"/>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7" w15:restartNumberingAfterBreak="0">
    <w:nsid w:val="6DBF04F4"/>
    <w:multiLevelType w:val="multilevel"/>
    <w:tmpl w:val="6DBF04F4"/>
    <w:lvl w:ilvl="0">
      <w:start w:val="1"/>
      <w:numFmt w:val="none"/>
      <w:pStyle w:val="afb"/>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16cid:durableId="1678652218">
    <w:abstractNumId w:val="9"/>
  </w:num>
  <w:num w:numId="2" w16cid:durableId="1943759120">
    <w:abstractNumId w:val="8"/>
  </w:num>
  <w:num w:numId="3" w16cid:durableId="1877112204">
    <w:abstractNumId w:val="3"/>
  </w:num>
  <w:num w:numId="4" w16cid:durableId="476843448">
    <w:abstractNumId w:val="10"/>
  </w:num>
  <w:num w:numId="5" w16cid:durableId="882061818">
    <w:abstractNumId w:val="17"/>
  </w:num>
  <w:num w:numId="6" w16cid:durableId="1267811970">
    <w:abstractNumId w:val="1"/>
  </w:num>
  <w:num w:numId="7" w16cid:durableId="805204305">
    <w:abstractNumId w:val="11"/>
  </w:num>
  <w:num w:numId="8" w16cid:durableId="1051492174">
    <w:abstractNumId w:val="5"/>
  </w:num>
  <w:num w:numId="9" w16cid:durableId="2115243727">
    <w:abstractNumId w:val="15"/>
  </w:num>
  <w:num w:numId="10" w16cid:durableId="1153526418">
    <w:abstractNumId w:val="13"/>
  </w:num>
  <w:num w:numId="11" w16cid:durableId="105009690">
    <w:abstractNumId w:val="16"/>
  </w:num>
  <w:num w:numId="12" w16cid:durableId="707726687">
    <w:abstractNumId w:val="7"/>
  </w:num>
  <w:num w:numId="13" w16cid:durableId="101731847">
    <w:abstractNumId w:val="2"/>
  </w:num>
  <w:num w:numId="14" w16cid:durableId="947009155">
    <w:abstractNumId w:val="4"/>
  </w:num>
  <w:num w:numId="15" w16cid:durableId="2092268596">
    <w:abstractNumId w:val="14"/>
  </w:num>
  <w:num w:numId="16" w16cid:durableId="1486511865">
    <w:abstractNumId w:val="12"/>
  </w:num>
  <w:num w:numId="17" w16cid:durableId="313804910">
    <w:abstractNumId w:val="0"/>
  </w:num>
  <w:num w:numId="18" w16cid:durableId="14802700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cumentProtection w:edit="forms" w:enforcement="1" w:cryptProviderType="rsaFull" w:cryptAlgorithmClass="hash" w:cryptAlgorithmType="typeAny" w:cryptAlgorithmSid="4" w:cryptSpinCount="100000" w:hash="pFoyAzLgsoseh94OXPsnUPNA7UQ=" w:salt="lZLxq7Q9YIGIw6l5CYA6m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925"/>
    <w:rsid w:val="00000244"/>
    <w:rsid w:val="0000185F"/>
    <w:rsid w:val="000039D6"/>
    <w:rsid w:val="0000586F"/>
    <w:rsid w:val="00013D86"/>
    <w:rsid w:val="00013E02"/>
    <w:rsid w:val="0002143C"/>
    <w:rsid w:val="00023CDE"/>
    <w:rsid w:val="00025A65"/>
    <w:rsid w:val="00026C31"/>
    <w:rsid w:val="00027280"/>
    <w:rsid w:val="000320A7"/>
    <w:rsid w:val="000356F3"/>
    <w:rsid w:val="00035925"/>
    <w:rsid w:val="00036A0C"/>
    <w:rsid w:val="000373E4"/>
    <w:rsid w:val="00042B54"/>
    <w:rsid w:val="000440B0"/>
    <w:rsid w:val="00044211"/>
    <w:rsid w:val="0005437D"/>
    <w:rsid w:val="000543E0"/>
    <w:rsid w:val="00064746"/>
    <w:rsid w:val="0006615B"/>
    <w:rsid w:val="00067CDF"/>
    <w:rsid w:val="00071231"/>
    <w:rsid w:val="00074FBE"/>
    <w:rsid w:val="00077B67"/>
    <w:rsid w:val="00081261"/>
    <w:rsid w:val="0008290D"/>
    <w:rsid w:val="00083A09"/>
    <w:rsid w:val="0009005E"/>
    <w:rsid w:val="000907B1"/>
    <w:rsid w:val="00092857"/>
    <w:rsid w:val="00093FA7"/>
    <w:rsid w:val="00094069"/>
    <w:rsid w:val="00095C2A"/>
    <w:rsid w:val="000A20A9"/>
    <w:rsid w:val="000A48B1"/>
    <w:rsid w:val="000B2316"/>
    <w:rsid w:val="000B3143"/>
    <w:rsid w:val="000B31AC"/>
    <w:rsid w:val="000B67FF"/>
    <w:rsid w:val="000C2D5B"/>
    <w:rsid w:val="000C3148"/>
    <w:rsid w:val="000C6B05"/>
    <w:rsid w:val="000C6DD6"/>
    <w:rsid w:val="000C73D4"/>
    <w:rsid w:val="000D3D4C"/>
    <w:rsid w:val="000D4F51"/>
    <w:rsid w:val="000D524A"/>
    <w:rsid w:val="000D52FC"/>
    <w:rsid w:val="000D718B"/>
    <w:rsid w:val="000E0C46"/>
    <w:rsid w:val="000E1391"/>
    <w:rsid w:val="000E24EA"/>
    <w:rsid w:val="000F030C"/>
    <w:rsid w:val="000F129C"/>
    <w:rsid w:val="000F5DAD"/>
    <w:rsid w:val="00103B91"/>
    <w:rsid w:val="001056DE"/>
    <w:rsid w:val="001124C0"/>
    <w:rsid w:val="00112EF1"/>
    <w:rsid w:val="00113CDC"/>
    <w:rsid w:val="00116155"/>
    <w:rsid w:val="00124DD1"/>
    <w:rsid w:val="00126399"/>
    <w:rsid w:val="0013124D"/>
    <w:rsid w:val="0013175F"/>
    <w:rsid w:val="00131BBF"/>
    <w:rsid w:val="0014656F"/>
    <w:rsid w:val="001512B4"/>
    <w:rsid w:val="001620A5"/>
    <w:rsid w:val="00162DDF"/>
    <w:rsid w:val="00164E53"/>
    <w:rsid w:val="0016699D"/>
    <w:rsid w:val="00175159"/>
    <w:rsid w:val="00175284"/>
    <w:rsid w:val="00176208"/>
    <w:rsid w:val="0018211B"/>
    <w:rsid w:val="00182A0C"/>
    <w:rsid w:val="001840D3"/>
    <w:rsid w:val="0018435E"/>
    <w:rsid w:val="00184BB8"/>
    <w:rsid w:val="001900F8"/>
    <w:rsid w:val="00191258"/>
    <w:rsid w:val="00192680"/>
    <w:rsid w:val="00193037"/>
    <w:rsid w:val="00193A2C"/>
    <w:rsid w:val="00195C94"/>
    <w:rsid w:val="00196486"/>
    <w:rsid w:val="001A288E"/>
    <w:rsid w:val="001A5962"/>
    <w:rsid w:val="001B01F1"/>
    <w:rsid w:val="001B6DC2"/>
    <w:rsid w:val="001C149C"/>
    <w:rsid w:val="001C1DA2"/>
    <w:rsid w:val="001C21AC"/>
    <w:rsid w:val="001C47BA"/>
    <w:rsid w:val="001C59EA"/>
    <w:rsid w:val="001D0224"/>
    <w:rsid w:val="001D18DB"/>
    <w:rsid w:val="001D1E1B"/>
    <w:rsid w:val="001D406C"/>
    <w:rsid w:val="001D41EE"/>
    <w:rsid w:val="001D563A"/>
    <w:rsid w:val="001E0380"/>
    <w:rsid w:val="001E13B1"/>
    <w:rsid w:val="001E3352"/>
    <w:rsid w:val="001E7124"/>
    <w:rsid w:val="001F3A19"/>
    <w:rsid w:val="001F7DDE"/>
    <w:rsid w:val="00203763"/>
    <w:rsid w:val="00207E7F"/>
    <w:rsid w:val="00213A90"/>
    <w:rsid w:val="002159A8"/>
    <w:rsid w:val="0021704A"/>
    <w:rsid w:val="00220389"/>
    <w:rsid w:val="00220B28"/>
    <w:rsid w:val="00223591"/>
    <w:rsid w:val="002318BF"/>
    <w:rsid w:val="00234467"/>
    <w:rsid w:val="0023529B"/>
    <w:rsid w:val="002357C8"/>
    <w:rsid w:val="00237D8D"/>
    <w:rsid w:val="0024019C"/>
    <w:rsid w:val="00241DA2"/>
    <w:rsid w:val="00243C53"/>
    <w:rsid w:val="002476E9"/>
    <w:rsid w:val="00247FEE"/>
    <w:rsid w:val="00250E7D"/>
    <w:rsid w:val="002565B3"/>
    <w:rsid w:val="002565D5"/>
    <w:rsid w:val="002622C0"/>
    <w:rsid w:val="00263599"/>
    <w:rsid w:val="00264C7B"/>
    <w:rsid w:val="002701F8"/>
    <w:rsid w:val="002778AE"/>
    <w:rsid w:val="0028269A"/>
    <w:rsid w:val="00283590"/>
    <w:rsid w:val="00286973"/>
    <w:rsid w:val="00294E70"/>
    <w:rsid w:val="00295415"/>
    <w:rsid w:val="002A1924"/>
    <w:rsid w:val="002A3A98"/>
    <w:rsid w:val="002A54F1"/>
    <w:rsid w:val="002A7420"/>
    <w:rsid w:val="002B0F12"/>
    <w:rsid w:val="002B1308"/>
    <w:rsid w:val="002B4554"/>
    <w:rsid w:val="002C6978"/>
    <w:rsid w:val="002C72D8"/>
    <w:rsid w:val="002C7FBD"/>
    <w:rsid w:val="002D11FA"/>
    <w:rsid w:val="002D169C"/>
    <w:rsid w:val="002D57D3"/>
    <w:rsid w:val="002E06C5"/>
    <w:rsid w:val="002E0DDF"/>
    <w:rsid w:val="002E2906"/>
    <w:rsid w:val="002E5635"/>
    <w:rsid w:val="002E64C3"/>
    <w:rsid w:val="002E6A2C"/>
    <w:rsid w:val="002F0DD5"/>
    <w:rsid w:val="002F1D8C"/>
    <w:rsid w:val="002F21DA"/>
    <w:rsid w:val="002F4599"/>
    <w:rsid w:val="002F6770"/>
    <w:rsid w:val="002F78F9"/>
    <w:rsid w:val="00301F39"/>
    <w:rsid w:val="00315C66"/>
    <w:rsid w:val="00317B67"/>
    <w:rsid w:val="003203A4"/>
    <w:rsid w:val="003251F0"/>
    <w:rsid w:val="00325926"/>
    <w:rsid w:val="00327A8A"/>
    <w:rsid w:val="00333C83"/>
    <w:rsid w:val="00336610"/>
    <w:rsid w:val="00336661"/>
    <w:rsid w:val="00343BFD"/>
    <w:rsid w:val="00343F73"/>
    <w:rsid w:val="00345060"/>
    <w:rsid w:val="0035323B"/>
    <w:rsid w:val="00353B7B"/>
    <w:rsid w:val="003544A0"/>
    <w:rsid w:val="003555AB"/>
    <w:rsid w:val="003609D2"/>
    <w:rsid w:val="00361234"/>
    <w:rsid w:val="00363F22"/>
    <w:rsid w:val="003676D5"/>
    <w:rsid w:val="00371FF7"/>
    <w:rsid w:val="00375564"/>
    <w:rsid w:val="003756F5"/>
    <w:rsid w:val="00383191"/>
    <w:rsid w:val="00386DED"/>
    <w:rsid w:val="00387110"/>
    <w:rsid w:val="0039012E"/>
    <w:rsid w:val="003912E7"/>
    <w:rsid w:val="00391ADA"/>
    <w:rsid w:val="00393947"/>
    <w:rsid w:val="003959CB"/>
    <w:rsid w:val="003A201A"/>
    <w:rsid w:val="003A2275"/>
    <w:rsid w:val="003A2779"/>
    <w:rsid w:val="003A2FAE"/>
    <w:rsid w:val="003A3F40"/>
    <w:rsid w:val="003A66B7"/>
    <w:rsid w:val="003A6A4F"/>
    <w:rsid w:val="003A7088"/>
    <w:rsid w:val="003B00DF"/>
    <w:rsid w:val="003B1275"/>
    <w:rsid w:val="003B1778"/>
    <w:rsid w:val="003C11CB"/>
    <w:rsid w:val="003C75F3"/>
    <w:rsid w:val="003C78A3"/>
    <w:rsid w:val="003E1867"/>
    <w:rsid w:val="003E2C66"/>
    <w:rsid w:val="003E5729"/>
    <w:rsid w:val="003F15D3"/>
    <w:rsid w:val="003F4EE0"/>
    <w:rsid w:val="003F7EB6"/>
    <w:rsid w:val="00401A11"/>
    <w:rsid w:val="00402153"/>
    <w:rsid w:val="00402FC1"/>
    <w:rsid w:val="00404CD2"/>
    <w:rsid w:val="00404F62"/>
    <w:rsid w:val="00406F35"/>
    <w:rsid w:val="00415657"/>
    <w:rsid w:val="00416C73"/>
    <w:rsid w:val="00423D80"/>
    <w:rsid w:val="00425082"/>
    <w:rsid w:val="00426111"/>
    <w:rsid w:val="004272C7"/>
    <w:rsid w:val="00430E55"/>
    <w:rsid w:val="00431DEB"/>
    <w:rsid w:val="00433A56"/>
    <w:rsid w:val="004378D7"/>
    <w:rsid w:val="00444CA9"/>
    <w:rsid w:val="0044568B"/>
    <w:rsid w:val="004462B3"/>
    <w:rsid w:val="00446B29"/>
    <w:rsid w:val="0044734B"/>
    <w:rsid w:val="0045006F"/>
    <w:rsid w:val="004526AA"/>
    <w:rsid w:val="00453F9A"/>
    <w:rsid w:val="004564BA"/>
    <w:rsid w:val="00456CA7"/>
    <w:rsid w:val="00461B1B"/>
    <w:rsid w:val="0046201F"/>
    <w:rsid w:val="00463536"/>
    <w:rsid w:val="00464730"/>
    <w:rsid w:val="00464C43"/>
    <w:rsid w:val="004719EF"/>
    <w:rsid w:val="00471E91"/>
    <w:rsid w:val="00474675"/>
    <w:rsid w:val="0047470C"/>
    <w:rsid w:val="00475CB6"/>
    <w:rsid w:val="00485E00"/>
    <w:rsid w:val="004A35F9"/>
    <w:rsid w:val="004A5E26"/>
    <w:rsid w:val="004B0C4C"/>
    <w:rsid w:val="004B24C1"/>
    <w:rsid w:val="004C1B86"/>
    <w:rsid w:val="004C292F"/>
    <w:rsid w:val="004C2FE0"/>
    <w:rsid w:val="004C4E29"/>
    <w:rsid w:val="004C6C58"/>
    <w:rsid w:val="004E5308"/>
    <w:rsid w:val="00500894"/>
    <w:rsid w:val="005041AC"/>
    <w:rsid w:val="00505CCF"/>
    <w:rsid w:val="00510280"/>
    <w:rsid w:val="005107F6"/>
    <w:rsid w:val="00512A67"/>
    <w:rsid w:val="00513D73"/>
    <w:rsid w:val="00514A43"/>
    <w:rsid w:val="005174E5"/>
    <w:rsid w:val="00522393"/>
    <w:rsid w:val="00522620"/>
    <w:rsid w:val="00525656"/>
    <w:rsid w:val="00531E87"/>
    <w:rsid w:val="005324A6"/>
    <w:rsid w:val="0053282C"/>
    <w:rsid w:val="00533E06"/>
    <w:rsid w:val="00534504"/>
    <w:rsid w:val="00534C02"/>
    <w:rsid w:val="00535FC4"/>
    <w:rsid w:val="0054264B"/>
    <w:rsid w:val="00543786"/>
    <w:rsid w:val="00551A64"/>
    <w:rsid w:val="00551D17"/>
    <w:rsid w:val="005533D7"/>
    <w:rsid w:val="00560C62"/>
    <w:rsid w:val="00561DAD"/>
    <w:rsid w:val="0056245D"/>
    <w:rsid w:val="0056381A"/>
    <w:rsid w:val="00563A00"/>
    <w:rsid w:val="005643E5"/>
    <w:rsid w:val="005662D6"/>
    <w:rsid w:val="005703DE"/>
    <w:rsid w:val="00573C22"/>
    <w:rsid w:val="005816F6"/>
    <w:rsid w:val="0058464E"/>
    <w:rsid w:val="005A01CB"/>
    <w:rsid w:val="005A58FF"/>
    <w:rsid w:val="005A5D88"/>
    <w:rsid w:val="005A5EAF"/>
    <w:rsid w:val="005A64C0"/>
    <w:rsid w:val="005B1AA4"/>
    <w:rsid w:val="005B3C11"/>
    <w:rsid w:val="005C1C28"/>
    <w:rsid w:val="005C2BE1"/>
    <w:rsid w:val="005C2C26"/>
    <w:rsid w:val="005C634B"/>
    <w:rsid w:val="005C6DB5"/>
    <w:rsid w:val="005D5D72"/>
    <w:rsid w:val="005E09CE"/>
    <w:rsid w:val="005E19E7"/>
    <w:rsid w:val="005E357B"/>
    <w:rsid w:val="005E3C02"/>
    <w:rsid w:val="006015D1"/>
    <w:rsid w:val="006054F5"/>
    <w:rsid w:val="00612F8C"/>
    <w:rsid w:val="0061716C"/>
    <w:rsid w:val="00620736"/>
    <w:rsid w:val="006243A1"/>
    <w:rsid w:val="006269F2"/>
    <w:rsid w:val="00631B74"/>
    <w:rsid w:val="00632E56"/>
    <w:rsid w:val="00635CBA"/>
    <w:rsid w:val="00640BDA"/>
    <w:rsid w:val="0064338B"/>
    <w:rsid w:val="00643867"/>
    <w:rsid w:val="00646542"/>
    <w:rsid w:val="006504F4"/>
    <w:rsid w:val="00653257"/>
    <w:rsid w:val="00654BC9"/>
    <w:rsid w:val="006552FD"/>
    <w:rsid w:val="00655E34"/>
    <w:rsid w:val="00661DF6"/>
    <w:rsid w:val="00663AF3"/>
    <w:rsid w:val="00664644"/>
    <w:rsid w:val="00665C29"/>
    <w:rsid w:val="00665FBF"/>
    <w:rsid w:val="00666B6C"/>
    <w:rsid w:val="0067071B"/>
    <w:rsid w:val="00675161"/>
    <w:rsid w:val="00682682"/>
    <w:rsid w:val="00682702"/>
    <w:rsid w:val="00683734"/>
    <w:rsid w:val="0069036D"/>
    <w:rsid w:val="00692368"/>
    <w:rsid w:val="00693A37"/>
    <w:rsid w:val="006A2A26"/>
    <w:rsid w:val="006A2EBC"/>
    <w:rsid w:val="006A5EA0"/>
    <w:rsid w:val="006A62F3"/>
    <w:rsid w:val="006A783B"/>
    <w:rsid w:val="006A7B33"/>
    <w:rsid w:val="006B12F6"/>
    <w:rsid w:val="006B4E13"/>
    <w:rsid w:val="006B75DD"/>
    <w:rsid w:val="006C67E0"/>
    <w:rsid w:val="006C73CE"/>
    <w:rsid w:val="006C7ABA"/>
    <w:rsid w:val="006D0D60"/>
    <w:rsid w:val="006D1122"/>
    <w:rsid w:val="006D3C00"/>
    <w:rsid w:val="006D4F5E"/>
    <w:rsid w:val="006E3675"/>
    <w:rsid w:val="006E4A7F"/>
    <w:rsid w:val="006E6F3C"/>
    <w:rsid w:val="006F50A8"/>
    <w:rsid w:val="006F6D46"/>
    <w:rsid w:val="0070013B"/>
    <w:rsid w:val="007009EC"/>
    <w:rsid w:val="00704DF6"/>
    <w:rsid w:val="0070651C"/>
    <w:rsid w:val="00711FD5"/>
    <w:rsid w:val="007132A3"/>
    <w:rsid w:val="00716421"/>
    <w:rsid w:val="0072053A"/>
    <w:rsid w:val="00720BB7"/>
    <w:rsid w:val="007228A3"/>
    <w:rsid w:val="00723C46"/>
    <w:rsid w:val="00724818"/>
    <w:rsid w:val="00724EFB"/>
    <w:rsid w:val="007336D7"/>
    <w:rsid w:val="007419C3"/>
    <w:rsid w:val="007467A7"/>
    <w:rsid w:val="007469DD"/>
    <w:rsid w:val="00746E04"/>
    <w:rsid w:val="0074741B"/>
    <w:rsid w:val="0074759E"/>
    <w:rsid w:val="007478EA"/>
    <w:rsid w:val="00752166"/>
    <w:rsid w:val="007530C6"/>
    <w:rsid w:val="0075415C"/>
    <w:rsid w:val="007616E4"/>
    <w:rsid w:val="00763502"/>
    <w:rsid w:val="00780E28"/>
    <w:rsid w:val="007837F9"/>
    <w:rsid w:val="00784C5D"/>
    <w:rsid w:val="00785FE7"/>
    <w:rsid w:val="00786719"/>
    <w:rsid w:val="00790B39"/>
    <w:rsid w:val="00790D92"/>
    <w:rsid w:val="007913AB"/>
    <w:rsid w:val="007914F7"/>
    <w:rsid w:val="007977FC"/>
    <w:rsid w:val="007A38E9"/>
    <w:rsid w:val="007A3925"/>
    <w:rsid w:val="007A50FF"/>
    <w:rsid w:val="007A6B01"/>
    <w:rsid w:val="007A7883"/>
    <w:rsid w:val="007B1625"/>
    <w:rsid w:val="007B3090"/>
    <w:rsid w:val="007B4275"/>
    <w:rsid w:val="007B6176"/>
    <w:rsid w:val="007B706E"/>
    <w:rsid w:val="007B71EB"/>
    <w:rsid w:val="007C3342"/>
    <w:rsid w:val="007C3F58"/>
    <w:rsid w:val="007C6205"/>
    <w:rsid w:val="007C686A"/>
    <w:rsid w:val="007C6CB9"/>
    <w:rsid w:val="007C728E"/>
    <w:rsid w:val="007D2A5F"/>
    <w:rsid w:val="007D2C53"/>
    <w:rsid w:val="007D3D60"/>
    <w:rsid w:val="007E1980"/>
    <w:rsid w:val="007E4B76"/>
    <w:rsid w:val="007E5EA8"/>
    <w:rsid w:val="007F004C"/>
    <w:rsid w:val="007F0CF1"/>
    <w:rsid w:val="007F12A5"/>
    <w:rsid w:val="007F3B9E"/>
    <w:rsid w:val="007F3E9D"/>
    <w:rsid w:val="007F4CF1"/>
    <w:rsid w:val="007F4E48"/>
    <w:rsid w:val="007F731E"/>
    <w:rsid w:val="007F758D"/>
    <w:rsid w:val="007F7D52"/>
    <w:rsid w:val="0080654C"/>
    <w:rsid w:val="008071C6"/>
    <w:rsid w:val="00817A00"/>
    <w:rsid w:val="00817BB7"/>
    <w:rsid w:val="00820F09"/>
    <w:rsid w:val="008239F3"/>
    <w:rsid w:val="00827748"/>
    <w:rsid w:val="00832119"/>
    <w:rsid w:val="00832F54"/>
    <w:rsid w:val="00835DB3"/>
    <w:rsid w:val="0083617B"/>
    <w:rsid w:val="008371BD"/>
    <w:rsid w:val="00837A2F"/>
    <w:rsid w:val="00842A5A"/>
    <w:rsid w:val="00844090"/>
    <w:rsid w:val="008504A8"/>
    <w:rsid w:val="0085282E"/>
    <w:rsid w:val="00855B95"/>
    <w:rsid w:val="0087198C"/>
    <w:rsid w:val="00872C1F"/>
    <w:rsid w:val="00873B42"/>
    <w:rsid w:val="00876B55"/>
    <w:rsid w:val="00882A44"/>
    <w:rsid w:val="00882CEE"/>
    <w:rsid w:val="008856D8"/>
    <w:rsid w:val="0089146C"/>
    <w:rsid w:val="00892E82"/>
    <w:rsid w:val="00897885"/>
    <w:rsid w:val="008A1ADF"/>
    <w:rsid w:val="008A3C3D"/>
    <w:rsid w:val="008B3F6B"/>
    <w:rsid w:val="008C1B58"/>
    <w:rsid w:val="008C38F9"/>
    <w:rsid w:val="008C39AE"/>
    <w:rsid w:val="008C590D"/>
    <w:rsid w:val="008D3939"/>
    <w:rsid w:val="008D690E"/>
    <w:rsid w:val="008D7EE2"/>
    <w:rsid w:val="008E031B"/>
    <w:rsid w:val="008E3DCC"/>
    <w:rsid w:val="008E3EB3"/>
    <w:rsid w:val="008E7029"/>
    <w:rsid w:val="008E7EF6"/>
    <w:rsid w:val="008F1F98"/>
    <w:rsid w:val="008F6758"/>
    <w:rsid w:val="0090072B"/>
    <w:rsid w:val="009040DD"/>
    <w:rsid w:val="00905B47"/>
    <w:rsid w:val="00907BF9"/>
    <w:rsid w:val="0091331C"/>
    <w:rsid w:val="009137DB"/>
    <w:rsid w:val="009140F2"/>
    <w:rsid w:val="009165CA"/>
    <w:rsid w:val="00916645"/>
    <w:rsid w:val="00921425"/>
    <w:rsid w:val="009214F3"/>
    <w:rsid w:val="00922FDF"/>
    <w:rsid w:val="009279DE"/>
    <w:rsid w:val="00930116"/>
    <w:rsid w:val="00931D9B"/>
    <w:rsid w:val="009354A2"/>
    <w:rsid w:val="0094212C"/>
    <w:rsid w:val="00943B77"/>
    <w:rsid w:val="009444AD"/>
    <w:rsid w:val="009475F6"/>
    <w:rsid w:val="0095113D"/>
    <w:rsid w:val="00951A68"/>
    <w:rsid w:val="00954689"/>
    <w:rsid w:val="00956EE1"/>
    <w:rsid w:val="009617C9"/>
    <w:rsid w:val="00961C93"/>
    <w:rsid w:val="009625FB"/>
    <w:rsid w:val="009649A4"/>
    <w:rsid w:val="00965324"/>
    <w:rsid w:val="0097091E"/>
    <w:rsid w:val="00972719"/>
    <w:rsid w:val="009736E2"/>
    <w:rsid w:val="009760D3"/>
    <w:rsid w:val="00977132"/>
    <w:rsid w:val="00981A4B"/>
    <w:rsid w:val="00982501"/>
    <w:rsid w:val="009877D3"/>
    <w:rsid w:val="009906AB"/>
    <w:rsid w:val="00991C59"/>
    <w:rsid w:val="00994E8F"/>
    <w:rsid w:val="009951DC"/>
    <w:rsid w:val="009959BB"/>
    <w:rsid w:val="00997158"/>
    <w:rsid w:val="009A2FC2"/>
    <w:rsid w:val="009A3A7C"/>
    <w:rsid w:val="009A5E05"/>
    <w:rsid w:val="009B08A2"/>
    <w:rsid w:val="009B2ADB"/>
    <w:rsid w:val="009B5BD9"/>
    <w:rsid w:val="009B5C43"/>
    <w:rsid w:val="009B5C53"/>
    <w:rsid w:val="009B603A"/>
    <w:rsid w:val="009C260B"/>
    <w:rsid w:val="009C2ABA"/>
    <w:rsid w:val="009C2D0E"/>
    <w:rsid w:val="009C2D82"/>
    <w:rsid w:val="009C3DAC"/>
    <w:rsid w:val="009C42E0"/>
    <w:rsid w:val="009C6E0E"/>
    <w:rsid w:val="009D4FF0"/>
    <w:rsid w:val="009D5362"/>
    <w:rsid w:val="009E1415"/>
    <w:rsid w:val="009E2144"/>
    <w:rsid w:val="009E513D"/>
    <w:rsid w:val="009E6116"/>
    <w:rsid w:val="009E6D9D"/>
    <w:rsid w:val="009F6692"/>
    <w:rsid w:val="00A017C6"/>
    <w:rsid w:val="00A0205F"/>
    <w:rsid w:val="00A023F4"/>
    <w:rsid w:val="00A02E43"/>
    <w:rsid w:val="00A05E4A"/>
    <w:rsid w:val="00A065F9"/>
    <w:rsid w:val="00A07F34"/>
    <w:rsid w:val="00A1282D"/>
    <w:rsid w:val="00A15543"/>
    <w:rsid w:val="00A21403"/>
    <w:rsid w:val="00A22154"/>
    <w:rsid w:val="00A22465"/>
    <w:rsid w:val="00A25C38"/>
    <w:rsid w:val="00A30C04"/>
    <w:rsid w:val="00A34606"/>
    <w:rsid w:val="00A36BBE"/>
    <w:rsid w:val="00A40EDE"/>
    <w:rsid w:val="00A40FFC"/>
    <w:rsid w:val="00A4307A"/>
    <w:rsid w:val="00A43B6B"/>
    <w:rsid w:val="00A44A12"/>
    <w:rsid w:val="00A44ECE"/>
    <w:rsid w:val="00A46DF9"/>
    <w:rsid w:val="00A46E84"/>
    <w:rsid w:val="00A47CA9"/>
    <w:rsid w:val="00A47EBB"/>
    <w:rsid w:val="00A51CDD"/>
    <w:rsid w:val="00A601EB"/>
    <w:rsid w:val="00A6730D"/>
    <w:rsid w:val="00A67A12"/>
    <w:rsid w:val="00A71625"/>
    <w:rsid w:val="00A71B9B"/>
    <w:rsid w:val="00A751C7"/>
    <w:rsid w:val="00A759B0"/>
    <w:rsid w:val="00A818D2"/>
    <w:rsid w:val="00A821C3"/>
    <w:rsid w:val="00A87844"/>
    <w:rsid w:val="00A90F2A"/>
    <w:rsid w:val="00A93245"/>
    <w:rsid w:val="00A95895"/>
    <w:rsid w:val="00A962DE"/>
    <w:rsid w:val="00AA038C"/>
    <w:rsid w:val="00AA1181"/>
    <w:rsid w:val="00AA496E"/>
    <w:rsid w:val="00AA7A09"/>
    <w:rsid w:val="00AB3B50"/>
    <w:rsid w:val="00AB431C"/>
    <w:rsid w:val="00AC05B1"/>
    <w:rsid w:val="00AC0C9D"/>
    <w:rsid w:val="00AC20A8"/>
    <w:rsid w:val="00AC5167"/>
    <w:rsid w:val="00AD035D"/>
    <w:rsid w:val="00AD356C"/>
    <w:rsid w:val="00AD3813"/>
    <w:rsid w:val="00AD5943"/>
    <w:rsid w:val="00AE0F49"/>
    <w:rsid w:val="00AE2914"/>
    <w:rsid w:val="00AE50C8"/>
    <w:rsid w:val="00AE6045"/>
    <w:rsid w:val="00AE6D15"/>
    <w:rsid w:val="00AF4C64"/>
    <w:rsid w:val="00AF63EE"/>
    <w:rsid w:val="00B01DD8"/>
    <w:rsid w:val="00B04182"/>
    <w:rsid w:val="00B07AE3"/>
    <w:rsid w:val="00B11430"/>
    <w:rsid w:val="00B114E1"/>
    <w:rsid w:val="00B14298"/>
    <w:rsid w:val="00B16BA2"/>
    <w:rsid w:val="00B231CF"/>
    <w:rsid w:val="00B322B3"/>
    <w:rsid w:val="00B33077"/>
    <w:rsid w:val="00B353EB"/>
    <w:rsid w:val="00B439C4"/>
    <w:rsid w:val="00B4535E"/>
    <w:rsid w:val="00B52A8C"/>
    <w:rsid w:val="00B636A8"/>
    <w:rsid w:val="00B66049"/>
    <w:rsid w:val="00B665C6"/>
    <w:rsid w:val="00B67418"/>
    <w:rsid w:val="00B67778"/>
    <w:rsid w:val="00B74035"/>
    <w:rsid w:val="00B7576A"/>
    <w:rsid w:val="00B805AF"/>
    <w:rsid w:val="00B805CB"/>
    <w:rsid w:val="00B83DCA"/>
    <w:rsid w:val="00B869EC"/>
    <w:rsid w:val="00B92E31"/>
    <w:rsid w:val="00B9397A"/>
    <w:rsid w:val="00B95B2E"/>
    <w:rsid w:val="00B9633D"/>
    <w:rsid w:val="00B974EA"/>
    <w:rsid w:val="00BA0FA7"/>
    <w:rsid w:val="00BA2EBE"/>
    <w:rsid w:val="00BA4EC1"/>
    <w:rsid w:val="00BB05C0"/>
    <w:rsid w:val="00BB0F28"/>
    <w:rsid w:val="00BB3FAE"/>
    <w:rsid w:val="00BB458A"/>
    <w:rsid w:val="00BB55AD"/>
    <w:rsid w:val="00BC04A9"/>
    <w:rsid w:val="00BD00D3"/>
    <w:rsid w:val="00BD1659"/>
    <w:rsid w:val="00BD3AA9"/>
    <w:rsid w:val="00BD4A18"/>
    <w:rsid w:val="00BD6865"/>
    <w:rsid w:val="00BD6DB2"/>
    <w:rsid w:val="00BE11CF"/>
    <w:rsid w:val="00BE21AB"/>
    <w:rsid w:val="00BE3354"/>
    <w:rsid w:val="00BE4393"/>
    <w:rsid w:val="00BE55CB"/>
    <w:rsid w:val="00BE6537"/>
    <w:rsid w:val="00BF10FD"/>
    <w:rsid w:val="00BF617A"/>
    <w:rsid w:val="00BF6CBB"/>
    <w:rsid w:val="00C03168"/>
    <w:rsid w:val="00C0379D"/>
    <w:rsid w:val="00C03931"/>
    <w:rsid w:val="00C04B6D"/>
    <w:rsid w:val="00C05FE3"/>
    <w:rsid w:val="00C11E51"/>
    <w:rsid w:val="00C2136D"/>
    <w:rsid w:val="00C214EE"/>
    <w:rsid w:val="00C228C0"/>
    <w:rsid w:val="00C2314B"/>
    <w:rsid w:val="00C24971"/>
    <w:rsid w:val="00C24D4B"/>
    <w:rsid w:val="00C26BE5"/>
    <w:rsid w:val="00C26E4D"/>
    <w:rsid w:val="00C27909"/>
    <w:rsid w:val="00C27B03"/>
    <w:rsid w:val="00C314E1"/>
    <w:rsid w:val="00C34397"/>
    <w:rsid w:val="00C4095D"/>
    <w:rsid w:val="00C475F5"/>
    <w:rsid w:val="00C53871"/>
    <w:rsid w:val="00C601D2"/>
    <w:rsid w:val="00C6127D"/>
    <w:rsid w:val="00C63802"/>
    <w:rsid w:val="00C65BCC"/>
    <w:rsid w:val="00C66970"/>
    <w:rsid w:val="00C830B4"/>
    <w:rsid w:val="00C8691C"/>
    <w:rsid w:val="00C94EBF"/>
    <w:rsid w:val="00CA168A"/>
    <w:rsid w:val="00CA357E"/>
    <w:rsid w:val="00CA44F9"/>
    <w:rsid w:val="00CA4768"/>
    <w:rsid w:val="00CA4A69"/>
    <w:rsid w:val="00CA4A6B"/>
    <w:rsid w:val="00CA5125"/>
    <w:rsid w:val="00CB0D7F"/>
    <w:rsid w:val="00CB24CE"/>
    <w:rsid w:val="00CB275E"/>
    <w:rsid w:val="00CB4FFD"/>
    <w:rsid w:val="00CC3E0C"/>
    <w:rsid w:val="00CC5101"/>
    <w:rsid w:val="00CC5119"/>
    <w:rsid w:val="00CC5263"/>
    <w:rsid w:val="00CC58D3"/>
    <w:rsid w:val="00CC784D"/>
    <w:rsid w:val="00CD050B"/>
    <w:rsid w:val="00CD17FC"/>
    <w:rsid w:val="00CD2BE7"/>
    <w:rsid w:val="00CD3B87"/>
    <w:rsid w:val="00CE051F"/>
    <w:rsid w:val="00CE46EE"/>
    <w:rsid w:val="00D01816"/>
    <w:rsid w:val="00D0337B"/>
    <w:rsid w:val="00D079B2"/>
    <w:rsid w:val="00D1055B"/>
    <w:rsid w:val="00D10CE4"/>
    <w:rsid w:val="00D114E9"/>
    <w:rsid w:val="00D114FB"/>
    <w:rsid w:val="00D129BE"/>
    <w:rsid w:val="00D158DB"/>
    <w:rsid w:val="00D2693F"/>
    <w:rsid w:val="00D26FC9"/>
    <w:rsid w:val="00D37D06"/>
    <w:rsid w:val="00D429C6"/>
    <w:rsid w:val="00D4470D"/>
    <w:rsid w:val="00D47748"/>
    <w:rsid w:val="00D51082"/>
    <w:rsid w:val="00D54CC3"/>
    <w:rsid w:val="00D564DF"/>
    <w:rsid w:val="00D6041A"/>
    <w:rsid w:val="00D60671"/>
    <w:rsid w:val="00D616AA"/>
    <w:rsid w:val="00D633EB"/>
    <w:rsid w:val="00D73553"/>
    <w:rsid w:val="00D81B6A"/>
    <w:rsid w:val="00D81E2F"/>
    <w:rsid w:val="00D82FF7"/>
    <w:rsid w:val="00D847FE"/>
    <w:rsid w:val="00D922CB"/>
    <w:rsid w:val="00D964EA"/>
    <w:rsid w:val="00D966D0"/>
    <w:rsid w:val="00D970E2"/>
    <w:rsid w:val="00DA0C59"/>
    <w:rsid w:val="00DA3991"/>
    <w:rsid w:val="00DA4187"/>
    <w:rsid w:val="00DB3911"/>
    <w:rsid w:val="00DB3AB5"/>
    <w:rsid w:val="00DB7E6C"/>
    <w:rsid w:val="00DC417B"/>
    <w:rsid w:val="00DC6644"/>
    <w:rsid w:val="00DC69C7"/>
    <w:rsid w:val="00DD5A29"/>
    <w:rsid w:val="00DD5D9D"/>
    <w:rsid w:val="00DD7639"/>
    <w:rsid w:val="00DE35CB"/>
    <w:rsid w:val="00DE7367"/>
    <w:rsid w:val="00DF029F"/>
    <w:rsid w:val="00DF15C7"/>
    <w:rsid w:val="00DF21E9"/>
    <w:rsid w:val="00DF2E8D"/>
    <w:rsid w:val="00DF5ED7"/>
    <w:rsid w:val="00E00F14"/>
    <w:rsid w:val="00E0175B"/>
    <w:rsid w:val="00E034F6"/>
    <w:rsid w:val="00E06386"/>
    <w:rsid w:val="00E17862"/>
    <w:rsid w:val="00E23E64"/>
    <w:rsid w:val="00E24EB4"/>
    <w:rsid w:val="00E320ED"/>
    <w:rsid w:val="00E33AFB"/>
    <w:rsid w:val="00E34218"/>
    <w:rsid w:val="00E37FA4"/>
    <w:rsid w:val="00E44056"/>
    <w:rsid w:val="00E46282"/>
    <w:rsid w:val="00E5216E"/>
    <w:rsid w:val="00E52594"/>
    <w:rsid w:val="00E535C4"/>
    <w:rsid w:val="00E7169E"/>
    <w:rsid w:val="00E73A22"/>
    <w:rsid w:val="00E82344"/>
    <w:rsid w:val="00E84C82"/>
    <w:rsid w:val="00E84D64"/>
    <w:rsid w:val="00E87408"/>
    <w:rsid w:val="00E914C4"/>
    <w:rsid w:val="00E934F5"/>
    <w:rsid w:val="00E96961"/>
    <w:rsid w:val="00EA0B07"/>
    <w:rsid w:val="00EA72EC"/>
    <w:rsid w:val="00EB0D5F"/>
    <w:rsid w:val="00EB11CB"/>
    <w:rsid w:val="00EB237E"/>
    <w:rsid w:val="00EB275A"/>
    <w:rsid w:val="00EB786A"/>
    <w:rsid w:val="00EC1578"/>
    <w:rsid w:val="00EC1C72"/>
    <w:rsid w:val="00EC32C7"/>
    <w:rsid w:val="00EC3A01"/>
    <w:rsid w:val="00EC3B7F"/>
    <w:rsid w:val="00EC3CC9"/>
    <w:rsid w:val="00EC4E09"/>
    <w:rsid w:val="00EC680A"/>
    <w:rsid w:val="00ED785E"/>
    <w:rsid w:val="00EE05DA"/>
    <w:rsid w:val="00EE2713"/>
    <w:rsid w:val="00EE2BED"/>
    <w:rsid w:val="00EE374B"/>
    <w:rsid w:val="00EF1DC0"/>
    <w:rsid w:val="00EF7613"/>
    <w:rsid w:val="00F00C3F"/>
    <w:rsid w:val="00F07361"/>
    <w:rsid w:val="00F11BB5"/>
    <w:rsid w:val="00F1417B"/>
    <w:rsid w:val="00F170F2"/>
    <w:rsid w:val="00F17FE6"/>
    <w:rsid w:val="00F23F8A"/>
    <w:rsid w:val="00F24A59"/>
    <w:rsid w:val="00F34B99"/>
    <w:rsid w:val="00F3600A"/>
    <w:rsid w:val="00F400F0"/>
    <w:rsid w:val="00F40CE5"/>
    <w:rsid w:val="00F45231"/>
    <w:rsid w:val="00F45944"/>
    <w:rsid w:val="00F52DAB"/>
    <w:rsid w:val="00F543F0"/>
    <w:rsid w:val="00F55BFE"/>
    <w:rsid w:val="00F648A1"/>
    <w:rsid w:val="00F72980"/>
    <w:rsid w:val="00F77736"/>
    <w:rsid w:val="00F8039C"/>
    <w:rsid w:val="00F81D29"/>
    <w:rsid w:val="00F82BC5"/>
    <w:rsid w:val="00F87258"/>
    <w:rsid w:val="00F87B58"/>
    <w:rsid w:val="00F90CC9"/>
    <w:rsid w:val="00F91C4D"/>
    <w:rsid w:val="00F92FD9"/>
    <w:rsid w:val="00F93D52"/>
    <w:rsid w:val="00F9676A"/>
    <w:rsid w:val="00F97422"/>
    <w:rsid w:val="00FA6684"/>
    <w:rsid w:val="00FA731E"/>
    <w:rsid w:val="00FB2B38"/>
    <w:rsid w:val="00FB6023"/>
    <w:rsid w:val="00FC6358"/>
    <w:rsid w:val="00FD2EE6"/>
    <w:rsid w:val="00FD320D"/>
    <w:rsid w:val="00FD4D8C"/>
    <w:rsid w:val="00FD5E5C"/>
    <w:rsid w:val="00FD6E47"/>
    <w:rsid w:val="00FD7D4A"/>
    <w:rsid w:val="00FE23DE"/>
    <w:rsid w:val="00FE63F9"/>
    <w:rsid w:val="00FE6D1D"/>
    <w:rsid w:val="00FF65C3"/>
    <w:rsid w:val="038A42AE"/>
    <w:rsid w:val="058802F7"/>
    <w:rsid w:val="24DE3A8A"/>
    <w:rsid w:val="2C165CF6"/>
    <w:rsid w:val="2E3F51C4"/>
    <w:rsid w:val="38C8701B"/>
    <w:rsid w:val="52D41ACF"/>
    <w:rsid w:val="56D007FF"/>
    <w:rsid w:val="57C71C02"/>
    <w:rsid w:val="591E786F"/>
    <w:rsid w:val="5A5D71D1"/>
    <w:rsid w:val="5F465B03"/>
    <w:rsid w:val="60FD6695"/>
    <w:rsid w:val="644B5969"/>
    <w:rsid w:val="64BD0615"/>
    <w:rsid w:val="70F53DFE"/>
    <w:rsid w:val="728F1F26"/>
    <w:rsid w:val="763444AF"/>
    <w:rsid w:val="7CFC3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0533C38"/>
  <w15:docId w15:val="{DFFDDAD9-C0FE-4433-8EA0-A1B5479F5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semiHidden="1"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qFormat="1"/>
    <w:lsdException w:name="Subtitle" w:qFormat="1"/>
    <w:lsdException w:name="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c">
    <w:name w:val="Normal"/>
    <w:qFormat/>
    <w:pPr>
      <w:widowControl w:val="0"/>
      <w:jc w:val="both"/>
    </w:pPr>
    <w:rPr>
      <w:kern w:val="2"/>
      <w:sz w:val="21"/>
      <w:szCs w:val="24"/>
    </w:rPr>
  </w:style>
  <w:style w:type="character" w:default="1" w:styleId="afd">
    <w:name w:val="Default Paragraph Font"/>
    <w:uiPriority w:val="1"/>
    <w:semiHidden/>
    <w:unhideWhenUsed/>
  </w:style>
  <w:style w:type="table" w:default="1" w:styleId="afe">
    <w:name w:val="Normal Table"/>
    <w:uiPriority w:val="99"/>
    <w:semiHidden/>
    <w:unhideWhenUsed/>
    <w:tblPr>
      <w:tblInd w:w="0" w:type="dxa"/>
      <w:tblCellMar>
        <w:top w:w="0" w:type="dxa"/>
        <w:left w:w="108" w:type="dxa"/>
        <w:bottom w:w="0" w:type="dxa"/>
        <w:right w:w="108" w:type="dxa"/>
      </w:tblCellMar>
    </w:tblPr>
  </w:style>
  <w:style w:type="numbering" w:default="1" w:styleId="aff">
    <w:name w:val="No List"/>
    <w:uiPriority w:val="99"/>
    <w:semiHidden/>
    <w:unhideWhenUsed/>
  </w:style>
  <w:style w:type="paragraph" w:styleId="TOC7">
    <w:name w:val="toc 7"/>
    <w:basedOn w:val="afc"/>
    <w:next w:val="afc"/>
    <w:semiHidden/>
    <w:qFormat/>
    <w:pPr>
      <w:tabs>
        <w:tab w:val="right" w:leader="dot" w:pos="9241"/>
      </w:tabs>
      <w:ind w:firstLineChars="500" w:firstLine="505"/>
      <w:jc w:val="left"/>
    </w:pPr>
    <w:rPr>
      <w:rFonts w:ascii="宋体"/>
      <w:szCs w:val="21"/>
    </w:rPr>
  </w:style>
  <w:style w:type="paragraph" w:styleId="8">
    <w:name w:val="index 8"/>
    <w:basedOn w:val="afc"/>
    <w:next w:val="afc"/>
    <w:qFormat/>
    <w:pPr>
      <w:ind w:left="1680" w:hanging="210"/>
      <w:jc w:val="left"/>
    </w:pPr>
    <w:rPr>
      <w:rFonts w:ascii="Calibri" w:hAnsi="Calibri"/>
      <w:sz w:val="20"/>
      <w:szCs w:val="20"/>
    </w:rPr>
  </w:style>
  <w:style w:type="paragraph" w:styleId="aff0">
    <w:name w:val="Normal Indent"/>
    <w:basedOn w:val="afc"/>
    <w:link w:val="aff1"/>
    <w:qFormat/>
    <w:pPr>
      <w:adjustRightInd w:val="0"/>
      <w:spacing w:line="310" w:lineRule="exact"/>
      <w:ind w:firstLine="420"/>
    </w:pPr>
    <w:rPr>
      <w:szCs w:val="20"/>
    </w:rPr>
  </w:style>
  <w:style w:type="paragraph" w:styleId="aff2">
    <w:name w:val="caption"/>
    <w:basedOn w:val="afc"/>
    <w:next w:val="afc"/>
    <w:qFormat/>
    <w:pPr>
      <w:spacing w:before="152" w:after="160"/>
    </w:pPr>
    <w:rPr>
      <w:rFonts w:ascii="Arial" w:eastAsia="黑体" w:hAnsi="Arial" w:cs="Arial"/>
      <w:sz w:val="20"/>
      <w:szCs w:val="20"/>
    </w:rPr>
  </w:style>
  <w:style w:type="paragraph" w:styleId="5">
    <w:name w:val="index 5"/>
    <w:basedOn w:val="afc"/>
    <w:next w:val="afc"/>
    <w:qFormat/>
    <w:pPr>
      <w:ind w:left="1050" w:hanging="210"/>
      <w:jc w:val="left"/>
    </w:pPr>
    <w:rPr>
      <w:rFonts w:ascii="Calibri" w:hAnsi="Calibri"/>
      <w:sz w:val="20"/>
      <w:szCs w:val="20"/>
    </w:rPr>
  </w:style>
  <w:style w:type="paragraph" w:styleId="aff3">
    <w:name w:val="Document Map"/>
    <w:basedOn w:val="afc"/>
    <w:semiHidden/>
    <w:qFormat/>
    <w:pPr>
      <w:shd w:val="clear" w:color="auto" w:fill="000080"/>
    </w:pPr>
  </w:style>
  <w:style w:type="paragraph" w:styleId="aff4">
    <w:name w:val="annotation text"/>
    <w:basedOn w:val="afc"/>
    <w:link w:val="aff5"/>
    <w:qFormat/>
    <w:pPr>
      <w:jc w:val="left"/>
    </w:pPr>
  </w:style>
  <w:style w:type="paragraph" w:styleId="6">
    <w:name w:val="index 6"/>
    <w:basedOn w:val="afc"/>
    <w:next w:val="afc"/>
    <w:qFormat/>
    <w:pPr>
      <w:ind w:left="1260" w:hanging="210"/>
      <w:jc w:val="left"/>
    </w:pPr>
    <w:rPr>
      <w:rFonts w:ascii="Calibri" w:hAnsi="Calibri"/>
      <w:sz w:val="20"/>
      <w:szCs w:val="20"/>
    </w:rPr>
  </w:style>
  <w:style w:type="paragraph" w:styleId="4">
    <w:name w:val="index 4"/>
    <w:basedOn w:val="afc"/>
    <w:next w:val="afc"/>
    <w:qFormat/>
    <w:pPr>
      <w:ind w:left="840" w:hanging="210"/>
      <w:jc w:val="left"/>
    </w:pPr>
    <w:rPr>
      <w:rFonts w:ascii="Calibri" w:hAnsi="Calibri"/>
      <w:sz w:val="20"/>
      <w:szCs w:val="20"/>
    </w:rPr>
  </w:style>
  <w:style w:type="paragraph" w:styleId="TOC5">
    <w:name w:val="toc 5"/>
    <w:basedOn w:val="afc"/>
    <w:next w:val="afc"/>
    <w:semiHidden/>
    <w:qFormat/>
    <w:pPr>
      <w:tabs>
        <w:tab w:val="right" w:leader="dot" w:pos="9241"/>
      </w:tabs>
      <w:ind w:firstLineChars="300" w:firstLine="300"/>
      <w:jc w:val="left"/>
    </w:pPr>
    <w:rPr>
      <w:rFonts w:ascii="宋体"/>
      <w:szCs w:val="21"/>
    </w:rPr>
  </w:style>
  <w:style w:type="paragraph" w:styleId="TOC3">
    <w:name w:val="toc 3"/>
    <w:basedOn w:val="afc"/>
    <w:next w:val="afc"/>
    <w:uiPriority w:val="39"/>
    <w:qFormat/>
    <w:pPr>
      <w:tabs>
        <w:tab w:val="right" w:leader="dot" w:pos="9241"/>
      </w:tabs>
      <w:ind w:firstLineChars="100" w:firstLine="102"/>
      <w:jc w:val="left"/>
    </w:pPr>
    <w:rPr>
      <w:rFonts w:ascii="宋体"/>
      <w:szCs w:val="21"/>
    </w:rPr>
  </w:style>
  <w:style w:type="paragraph" w:styleId="TOC8">
    <w:name w:val="toc 8"/>
    <w:basedOn w:val="afc"/>
    <w:next w:val="afc"/>
    <w:semiHidden/>
    <w:qFormat/>
    <w:pPr>
      <w:tabs>
        <w:tab w:val="right" w:leader="dot" w:pos="9241"/>
      </w:tabs>
      <w:ind w:firstLineChars="600" w:firstLine="607"/>
      <w:jc w:val="left"/>
    </w:pPr>
    <w:rPr>
      <w:rFonts w:ascii="宋体"/>
      <w:szCs w:val="21"/>
    </w:rPr>
  </w:style>
  <w:style w:type="paragraph" w:styleId="3">
    <w:name w:val="index 3"/>
    <w:basedOn w:val="afc"/>
    <w:next w:val="afc"/>
    <w:qFormat/>
    <w:pPr>
      <w:ind w:left="630" w:hanging="210"/>
      <w:jc w:val="left"/>
    </w:pPr>
    <w:rPr>
      <w:rFonts w:ascii="Calibri" w:hAnsi="Calibri"/>
      <w:sz w:val="20"/>
      <w:szCs w:val="20"/>
    </w:rPr>
  </w:style>
  <w:style w:type="paragraph" w:styleId="aff6">
    <w:name w:val="endnote text"/>
    <w:basedOn w:val="afc"/>
    <w:semiHidden/>
    <w:qFormat/>
    <w:pPr>
      <w:snapToGrid w:val="0"/>
      <w:jc w:val="left"/>
    </w:pPr>
  </w:style>
  <w:style w:type="paragraph" w:styleId="aff7">
    <w:name w:val="Balloon Text"/>
    <w:basedOn w:val="afc"/>
    <w:link w:val="aff8"/>
    <w:qFormat/>
    <w:rPr>
      <w:sz w:val="18"/>
      <w:szCs w:val="18"/>
    </w:rPr>
  </w:style>
  <w:style w:type="paragraph" w:styleId="aff9">
    <w:name w:val="footer"/>
    <w:basedOn w:val="afc"/>
    <w:qFormat/>
    <w:pPr>
      <w:snapToGrid w:val="0"/>
      <w:ind w:rightChars="100" w:right="210"/>
      <w:jc w:val="right"/>
    </w:pPr>
    <w:rPr>
      <w:sz w:val="18"/>
      <w:szCs w:val="18"/>
    </w:rPr>
  </w:style>
  <w:style w:type="paragraph" w:styleId="affa">
    <w:name w:val="header"/>
    <w:basedOn w:val="afc"/>
    <w:qFormat/>
    <w:pPr>
      <w:snapToGrid w:val="0"/>
      <w:jc w:val="left"/>
    </w:pPr>
    <w:rPr>
      <w:sz w:val="18"/>
      <w:szCs w:val="18"/>
    </w:rPr>
  </w:style>
  <w:style w:type="paragraph" w:styleId="TOC1">
    <w:name w:val="toc 1"/>
    <w:basedOn w:val="afc"/>
    <w:next w:val="afc"/>
    <w:uiPriority w:val="39"/>
    <w:qFormat/>
    <w:pPr>
      <w:tabs>
        <w:tab w:val="right" w:leader="dot" w:pos="9241"/>
      </w:tabs>
      <w:spacing w:beforeLines="25" w:afterLines="25"/>
      <w:jc w:val="left"/>
    </w:pPr>
    <w:rPr>
      <w:rFonts w:ascii="宋体"/>
      <w:szCs w:val="21"/>
    </w:rPr>
  </w:style>
  <w:style w:type="paragraph" w:styleId="TOC4">
    <w:name w:val="toc 4"/>
    <w:basedOn w:val="afc"/>
    <w:next w:val="afc"/>
    <w:semiHidden/>
    <w:qFormat/>
    <w:pPr>
      <w:tabs>
        <w:tab w:val="right" w:leader="dot" w:pos="9241"/>
      </w:tabs>
      <w:ind w:firstLineChars="200" w:firstLine="198"/>
      <w:jc w:val="left"/>
    </w:pPr>
    <w:rPr>
      <w:rFonts w:ascii="宋体"/>
      <w:szCs w:val="21"/>
    </w:rPr>
  </w:style>
  <w:style w:type="paragraph" w:styleId="affb">
    <w:name w:val="index heading"/>
    <w:basedOn w:val="afc"/>
    <w:next w:val="1"/>
    <w:qFormat/>
    <w:pPr>
      <w:spacing w:before="120" w:after="120"/>
      <w:jc w:val="center"/>
    </w:pPr>
    <w:rPr>
      <w:rFonts w:ascii="Calibri" w:hAnsi="Calibri"/>
      <w:b/>
      <w:bCs/>
      <w:iCs/>
      <w:szCs w:val="20"/>
    </w:rPr>
  </w:style>
  <w:style w:type="paragraph" w:styleId="1">
    <w:name w:val="index 1"/>
    <w:basedOn w:val="afc"/>
    <w:next w:val="affc"/>
    <w:qFormat/>
    <w:pPr>
      <w:tabs>
        <w:tab w:val="right" w:leader="dot" w:pos="9299"/>
      </w:tabs>
      <w:jc w:val="left"/>
    </w:pPr>
    <w:rPr>
      <w:rFonts w:ascii="宋体"/>
      <w:szCs w:val="21"/>
    </w:rPr>
  </w:style>
  <w:style w:type="paragraph" w:customStyle="1" w:styleId="affc">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9">
    <w:name w:val="footnote text"/>
    <w:basedOn w:val="afc"/>
    <w:qFormat/>
    <w:pPr>
      <w:numPr>
        <w:numId w:val="1"/>
      </w:numPr>
      <w:snapToGrid w:val="0"/>
      <w:jc w:val="left"/>
    </w:pPr>
    <w:rPr>
      <w:rFonts w:ascii="宋体"/>
      <w:sz w:val="18"/>
      <w:szCs w:val="18"/>
    </w:rPr>
  </w:style>
  <w:style w:type="paragraph" w:styleId="TOC6">
    <w:name w:val="toc 6"/>
    <w:basedOn w:val="afc"/>
    <w:next w:val="afc"/>
    <w:semiHidden/>
    <w:qFormat/>
    <w:pPr>
      <w:tabs>
        <w:tab w:val="right" w:leader="dot" w:pos="9241"/>
      </w:tabs>
      <w:ind w:firstLineChars="400" w:firstLine="403"/>
      <w:jc w:val="left"/>
    </w:pPr>
    <w:rPr>
      <w:rFonts w:ascii="宋体"/>
      <w:szCs w:val="21"/>
    </w:rPr>
  </w:style>
  <w:style w:type="paragraph" w:styleId="7">
    <w:name w:val="index 7"/>
    <w:basedOn w:val="afc"/>
    <w:next w:val="afc"/>
    <w:qFormat/>
    <w:pPr>
      <w:ind w:left="1470" w:hanging="210"/>
      <w:jc w:val="left"/>
    </w:pPr>
    <w:rPr>
      <w:rFonts w:ascii="Calibri" w:hAnsi="Calibri"/>
      <w:sz w:val="20"/>
      <w:szCs w:val="20"/>
    </w:rPr>
  </w:style>
  <w:style w:type="paragraph" w:styleId="9">
    <w:name w:val="index 9"/>
    <w:basedOn w:val="afc"/>
    <w:next w:val="afc"/>
    <w:qFormat/>
    <w:pPr>
      <w:ind w:left="1890" w:hanging="210"/>
      <w:jc w:val="left"/>
    </w:pPr>
    <w:rPr>
      <w:rFonts w:ascii="Calibri" w:hAnsi="Calibri"/>
      <w:sz w:val="20"/>
      <w:szCs w:val="20"/>
    </w:rPr>
  </w:style>
  <w:style w:type="paragraph" w:styleId="TOC2">
    <w:name w:val="toc 2"/>
    <w:basedOn w:val="afc"/>
    <w:next w:val="afc"/>
    <w:uiPriority w:val="39"/>
    <w:qFormat/>
    <w:pPr>
      <w:tabs>
        <w:tab w:val="right" w:leader="dot" w:pos="9241"/>
      </w:tabs>
    </w:pPr>
    <w:rPr>
      <w:rFonts w:ascii="宋体"/>
      <w:szCs w:val="21"/>
    </w:rPr>
  </w:style>
  <w:style w:type="paragraph" w:styleId="TOC9">
    <w:name w:val="toc 9"/>
    <w:basedOn w:val="afc"/>
    <w:next w:val="afc"/>
    <w:semiHidden/>
    <w:qFormat/>
    <w:pPr>
      <w:ind w:left="1470"/>
      <w:jc w:val="left"/>
    </w:pPr>
    <w:rPr>
      <w:sz w:val="20"/>
      <w:szCs w:val="20"/>
    </w:rPr>
  </w:style>
  <w:style w:type="paragraph" w:styleId="2">
    <w:name w:val="index 2"/>
    <w:basedOn w:val="afc"/>
    <w:next w:val="afc"/>
    <w:qFormat/>
    <w:pPr>
      <w:ind w:left="420" w:hanging="210"/>
      <w:jc w:val="left"/>
    </w:pPr>
    <w:rPr>
      <w:rFonts w:ascii="Calibri" w:hAnsi="Calibri"/>
      <w:sz w:val="20"/>
      <w:szCs w:val="20"/>
    </w:rPr>
  </w:style>
  <w:style w:type="paragraph" w:styleId="affd">
    <w:name w:val="annotation subject"/>
    <w:basedOn w:val="aff4"/>
    <w:next w:val="aff4"/>
    <w:link w:val="affe"/>
    <w:qFormat/>
    <w:rPr>
      <w:b/>
      <w:bCs/>
    </w:rPr>
  </w:style>
  <w:style w:type="table" w:styleId="afff">
    <w:name w:val="Table Grid"/>
    <w:basedOn w:val="afe"/>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0">
    <w:name w:val="endnote reference"/>
    <w:semiHidden/>
    <w:qFormat/>
    <w:rPr>
      <w:vertAlign w:val="superscript"/>
    </w:rPr>
  </w:style>
  <w:style w:type="character" w:styleId="afff1">
    <w:name w:val="page number"/>
    <w:qFormat/>
    <w:rPr>
      <w:rFonts w:ascii="Times New Roman" w:eastAsia="宋体" w:hAnsi="Times New Roman"/>
      <w:sz w:val="18"/>
    </w:rPr>
  </w:style>
  <w:style w:type="character" w:styleId="afff2">
    <w:name w:val="Hyperlink"/>
    <w:uiPriority w:val="99"/>
    <w:qFormat/>
    <w:rPr>
      <w:color w:val="0000FF"/>
      <w:spacing w:val="0"/>
      <w:w w:val="100"/>
      <w:szCs w:val="21"/>
      <w:u w:val="single"/>
    </w:rPr>
  </w:style>
  <w:style w:type="character" w:styleId="afff3">
    <w:name w:val="footnote reference"/>
    <w:semiHidden/>
    <w:qFormat/>
    <w:rPr>
      <w:vertAlign w:val="superscript"/>
    </w:rPr>
  </w:style>
  <w:style w:type="character" w:customStyle="1" w:styleId="Char">
    <w:name w:val="段 Char"/>
    <w:link w:val="affc"/>
    <w:qFormat/>
    <w:rPr>
      <w:rFonts w:ascii="宋体"/>
      <w:sz w:val="21"/>
      <w:lang w:val="en-US" w:eastAsia="zh-CN" w:bidi="ar-SA"/>
    </w:rPr>
  </w:style>
  <w:style w:type="paragraph" w:customStyle="1" w:styleId="afff4">
    <w:name w:val="一级条标题"/>
    <w:next w:val="affc"/>
    <w:qFormat/>
    <w:pPr>
      <w:spacing w:beforeLines="50" w:afterLines="50"/>
      <w:outlineLvl w:val="2"/>
    </w:pPr>
    <w:rPr>
      <w:rFonts w:ascii="黑体" w:eastAsia="黑体"/>
      <w:sz w:val="21"/>
      <w:szCs w:val="21"/>
    </w:rPr>
  </w:style>
  <w:style w:type="paragraph" w:customStyle="1" w:styleId="afff5">
    <w:name w:val="标准书脚_奇数页"/>
    <w:qFormat/>
    <w:pPr>
      <w:spacing w:before="120"/>
      <w:ind w:right="198"/>
      <w:jc w:val="right"/>
    </w:pPr>
    <w:rPr>
      <w:rFonts w:ascii="宋体"/>
      <w:sz w:val="18"/>
      <w:szCs w:val="18"/>
    </w:rPr>
  </w:style>
  <w:style w:type="paragraph" w:customStyle="1" w:styleId="afff6">
    <w:name w:val="标准书眉_奇数页"/>
    <w:next w:val="afc"/>
    <w:qFormat/>
    <w:pPr>
      <w:tabs>
        <w:tab w:val="center" w:pos="4154"/>
        <w:tab w:val="right" w:pos="8306"/>
      </w:tabs>
      <w:spacing w:after="220"/>
      <w:jc w:val="right"/>
    </w:pPr>
    <w:rPr>
      <w:rFonts w:ascii="黑体" w:eastAsia="黑体"/>
      <w:sz w:val="21"/>
      <w:szCs w:val="21"/>
    </w:rPr>
  </w:style>
  <w:style w:type="paragraph" w:customStyle="1" w:styleId="afff7">
    <w:name w:val="章标题"/>
    <w:next w:val="affc"/>
    <w:qFormat/>
    <w:pPr>
      <w:spacing w:beforeLines="100" w:afterLines="100"/>
      <w:jc w:val="both"/>
      <w:outlineLvl w:val="1"/>
    </w:pPr>
    <w:rPr>
      <w:rFonts w:ascii="黑体" w:eastAsia="黑体"/>
      <w:sz w:val="21"/>
    </w:rPr>
  </w:style>
  <w:style w:type="paragraph" w:customStyle="1" w:styleId="afff8">
    <w:name w:val="二级条标题"/>
    <w:basedOn w:val="afff4"/>
    <w:next w:val="affc"/>
    <w:qFormat/>
    <w:pPr>
      <w:spacing w:before="50" w:after="50"/>
      <w:outlineLvl w:val="3"/>
    </w:pPr>
  </w:style>
  <w:style w:type="paragraph" w:customStyle="1" w:styleId="20">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6">
    <w:name w:val="列项——（一级）"/>
    <w:qFormat/>
    <w:pPr>
      <w:widowControl w:val="0"/>
      <w:numPr>
        <w:numId w:val="2"/>
      </w:numPr>
      <w:jc w:val="both"/>
    </w:pPr>
    <w:rPr>
      <w:rFonts w:ascii="宋体"/>
      <w:sz w:val="21"/>
    </w:rPr>
  </w:style>
  <w:style w:type="paragraph" w:customStyle="1" w:styleId="a7">
    <w:name w:val="列项●（二级）"/>
    <w:qFormat/>
    <w:pPr>
      <w:numPr>
        <w:ilvl w:val="1"/>
        <w:numId w:val="2"/>
      </w:numPr>
      <w:tabs>
        <w:tab w:val="left" w:pos="840"/>
      </w:tabs>
      <w:jc w:val="both"/>
    </w:pPr>
    <w:rPr>
      <w:rFonts w:ascii="宋体"/>
      <w:sz w:val="21"/>
    </w:rPr>
  </w:style>
  <w:style w:type="paragraph" w:customStyle="1" w:styleId="afff9">
    <w:name w:val="目次、标准名称标题"/>
    <w:basedOn w:val="afc"/>
    <w:next w:val="affc"/>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a">
    <w:name w:val="三级条标题"/>
    <w:basedOn w:val="afff8"/>
    <w:next w:val="affc"/>
    <w:qFormat/>
    <w:pPr>
      <w:outlineLvl w:val="4"/>
    </w:pPr>
  </w:style>
  <w:style w:type="paragraph" w:customStyle="1" w:styleId="a1">
    <w:name w:val="示例"/>
    <w:next w:val="afffb"/>
    <w:qFormat/>
    <w:pPr>
      <w:widowControl w:val="0"/>
      <w:numPr>
        <w:numId w:val="3"/>
      </w:numPr>
      <w:jc w:val="both"/>
    </w:pPr>
    <w:rPr>
      <w:rFonts w:ascii="宋体"/>
      <w:sz w:val="18"/>
      <w:szCs w:val="18"/>
    </w:rPr>
  </w:style>
  <w:style w:type="paragraph" w:customStyle="1" w:styleId="afffb">
    <w:name w:val="示例内容"/>
    <w:qFormat/>
    <w:pPr>
      <w:ind w:firstLineChars="200" w:firstLine="200"/>
    </w:pPr>
    <w:rPr>
      <w:rFonts w:ascii="宋体"/>
      <w:sz w:val="18"/>
      <w:szCs w:val="18"/>
    </w:rPr>
  </w:style>
  <w:style w:type="paragraph" w:customStyle="1" w:styleId="ab">
    <w:name w:val="数字编号列项（二级）"/>
    <w:qFormat/>
    <w:pPr>
      <w:numPr>
        <w:ilvl w:val="1"/>
        <w:numId w:val="4"/>
      </w:numPr>
      <w:jc w:val="both"/>
    </w:pPr>
    <w:rPr>
      <w:rFonts w:ascii="宋体"/>
      <w:sz w:val="21"/>
    </w:rPr>
  </w:style>
  <w:style w:type="paragraph" w:customStyle="1" w:styleId="afffc">
    <w:name w:val="四级条标题"/>
    <w:basedOn w:val="afffa"/>
    <w:next w:val="affc"/>
    <w:qFormat/>
    <w:pPr>
      <w:outlineLvl w:val="5"/>
    </w:pPr>
  </w:style>
  <w:style w:type="paragraph" w:customStyle="1" w:styleId="afffd">
    <w:name w:val="五级条标题"/>
    <w:basedOn w:val="afffc"/>
    <w:next w:val="affc"/>
    <w:qFormat/>
    <w:pPr>
      <w:outlineLvl w:val="6"/>
    </w:pPr>
  </w:style>
  <w:style w:type="paragraph" w:customStyle="1" w:styleId="afb">
    <w:name w:val="注："/>
    <w:next w:val="affc"/>
    <w:qFormat/>
    <w:pPr>
      <w:widowControl w:val="0"/>
      <w:numPr>
        <w:numId w:val="5"/>
      </w:numPr>
      <w:autoSpaceDE w:val="0"/>
      <w:autoSpaceDN w:val="0"/>
      <w:jc w:val="both"/>
    </w:pPr>
    <w:rPr>
      <w:rFonts w:ascii="宋体"/>
      <w:sz w:val="18"/>
      <w:szCs w:val="18"/>
    </w:rPr>
  </w:style>
  <w:style w:type="paragraph" w:customStyle="1" w:styleId="a">
    <w:name w:val="注×："/>
    <w:qFormat/>
    <w:pPr>
      <w:widowControl w:val="0"/>
      <w:numPr>
        <w:numId w:val="6"/>
      </w:numPr>
      <w:autoSpaceDE w:val="0"/>
      <w:autoSpaceDN w:val="0"/>
      <w:jc w:val="both"/>
    </w:pPr>
    <w:rPr>
      <w:rFonts w:ascii="宋体"/>
      <w:sz w:val="18"/>
      <w:szCs w:val="18"/>
    </w:rPr>
  </w:style>
  <w:style w:type="paragraph" w:customStyle="1" w:styleId="aa">
    <w:name w:val="字母编号列项（一级）"/>
    <w:qFormat/>
    <w:pPr>
      <w:numPr>
        <w:numId w:val="4"/>
      </w:numPr>
      <w:jc w:val="both"/>
    </w:pPr>
    <w:rPr>
      <w:rFonts w:ascii="宋体"/>
      <w:sz w:val="21"/>
    </w:rPr>
  </w:style>
  <w:style w:type="paragraph" w:customStyle="1" w:styleId="a8">
    <w:name w:val="列项◆（三级）"/>
    <w:basedOn w:val="afc"/>
    <w:qFormat/>
    <w:pPr>
      <w:numPr>
        <w:ilvl w:val="2"/>
        <w:numId w:val="2"/>
      </w:numPr>
    </w:pPr>
    <w:rPr>
      <w:rFonts w:ascii="宋体"/>
      <w:szCs w:val="21"/>
    </w:rPr>
  </w:style>
  <w:style w:type="paragraph" w:customStyle="1" w:styleId="ac">
    <w:name w:val="编号列项（三级）"/>
    <w:qFormat/>
    <w:pPr>
      <w:numPr>
        <w:ilvl w:val="2"/>
        <w:numId w:val="4"/>
      </w:numPr>
    </w:pPr>
    <w:rPr>
      <w:rFonts w:ascii="宋体"/>
      <w:sz w:val="21"/>
    </w:rPr>
  </w:style>
  <w:style w:type="paragraph" w:customStyle="1" w:styleId="ad">
    <w:name w:val="示例×："/>
    <w:basedOn w:val="afff7"/>
    <w:qFormat/>
    <w:pPr>
      <w:numPr>
        <w:numId w:val="7"/>
      </w:numPr>
      <w:spacing w:beforeLines="0" w:afterLines="0"/>
      <w:outlineLvl w:val="9"/>
    </w:pPr>
    <w:rPr>
      <w:rFonts w:ascii="宋体" w:eastAsia="宋体"/>
      <w:sz w:val="18"/>
      <w:szCs w:val="18"/>
    </w:rPr>
  </w:style>
  <w:style w:type="paragraph" w:customStyle="1" w:styleId="afffe">
    <w:name w:val="二级无"/>
    <w:basedOn w:val="afff8"/>
    <w:qFormat/>
    <w:pPr>
      <w:spacing w:beforeLines="0" w:afterLines="0"/>
    </w:pPr>
    <w:rPr>
      <w:rFonts w:ascii="宋体" w:eastAsia="宋体"/>
    </w:rPr>
  </w:style>
  <w:style w:type="paragraph" w:customStyle="1" w:styleId="affff">
    <w:name w:val="注：（正文）"/>
    <w:basedOn w:val="afb"/>
    <w:next w:val="affc"/>
    <w:qFormat/>
  </w:style>
  <w:style w:type="paragraph" w:customStyle="1" w:styleId="a3">
    <w:name w:val="注×：（正文）"/>
    <w:qFormat/>
    <w:pPr>
      <w:numPr>
        <w:numId w:val="8"/>
      </w:numPr>
      <w:jc w:val="both"/>
    </w:pPr>
    <w:rPr>
      <w:rFonts w:ascii="宋体"/>
      <w:sz w:val="18"/>
      <w:szCs w:val="18"/>
    </w:rPr>
  </w:style>
  <w:style w:type="paragraph" w:customStyle="1" w:styleId="affff0">
    <w:name w:val="标准标志"/>
    <w:next w:val="afc"/>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1">
    <w:name w:val="标准称谓"/>
    <w:next w:val="afc"/>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2">
    <w:name w:val="标准书脚_偶数页"/>
    <w:qFormat/>
    <w:pPr>
      <w:spacing w:before="120"/>
      <w:ind w:left="221"/>
    </w:pPr>
    <w:rPr>
      <w:rFonts w:ascii="宋体"/>
      <w:sz w:val="18"/>
      <w:szCs w:val="18"/>
    </w:rPr>
  </w:style>
  <w:style w:type="paragraph" w:customStyle="1" w:styleId="affff3">
    <w:name w:val="标准书眉_偶数页"/>
    <w:basedOn w:val="afff6"/>
    <w:next w:val="afc"/>
    <w:qFormat/>
    <w:pPr>
      <w:jc w:val="left"/>
    </w:pPr>
  </w:style>
  <w:style w:type="paragraph" w:customStyle="1" w:styleId="affff4">
    <w:name w:val="标准书眉一"/>
    <w:qFormat/>
    <w:pPr>
      <w:jc w:val="both"/>
    </w:pPr>
  </w:style>
  <w:style w:type="paragraph" w:customStyle="1" w:styleId="affff5">
    <w:name w:val="参考文献"/>
    <w:basedOn w:val="afc"/>
    <w:next w:val="affc"/>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6">
    <w:name w:val="参考文献、索引标题"/>
    <w:basedOn w:val="afc"/>
    <w:next w:val="affc"/>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7">
    <w:name w:val="发布"/>
    <w:qFormat/>
    <w:rPr>
      <w:rFonts w:ascii="黑体" w:eastAsia="黑体"/>
      <w:spacing w:val="85"/>
      <w:w w:val="100"/>
      <w:position w:val="3"/>
      <w:sz w:val="28"/>
      <w:szCs w:val="28"/>
    </w:rPr>
  </w:style>
  <w:style w:type="paragraph" w:customStyle="1" w:styleId="affff8">
    <w:name w:val="发布部门"/>
    <w:next w:val="affc"/>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9">
    <w:name w:val="发布日期"/>
    <w:qFormat/>
    <w:pPr>
      <w:framePr w:w="3997" w:h="471" w:hRule="exact" w:vSpace="181" w:wrap="around" w:hAnchor="page" w:x="7089" w:y="14097" w:anchorLock="1"/>
    </w:pPr>
    <w:rPr>
      <w:rFonts w:eastAsia="黑体"/>
      <w:sz w:val="28"/>
    </w:rPr>
  </w:style>
  <w:style w:type="paragraph" w:customStyle="1" w:styleId="affffa">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qFormat/>
    <w:pPr>
      <w:widowControl w:val="0"/>
      <w:kinsoku w:val="0"/>
      <w:overflowPunct w:val="0"/>
      <w:autoSpaceDE w:val="0"/>
      <w:autoSpaceDN w:val="0"/>
      <w:spacing w:before="308"/>
      <w:jc w:val="right"/>
      <w:textAlignment w:val="center"/>
    </w:pPr>
    <w:rPr>
      <w:sz w:val="28"/>
    </w:rPr>
  </w:style>
  <w:style w:type="paragraph" w:customStyle="1" w:styleId="affffb">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c">
    <w:name w:val="封面标准英文名称"/>
    <w:basedOn w:val="affffb"/>
    <w:qFormat/>
    <w:pPr>
      <w:framePr w:wrap="around"/>
      <w:spacing w:before="370" w:line="400" w:lineRule="exact"/>
    </w:pPr>
    <w:rPr>
      <w:rFonts w:ascii="Times New Roman"/>
      <w:sz w:val="28"/>
      <w:szCs w:val="28"/>
    </w:rPr>
  </w:style>
  <w:style w:type="paragraph" w:customStyle="1" w:styleId="affffd">
    <w:name w:val="封面一致性程度标识"/>
    <w:basedOn w:val="affffc"/>
    <w:qFormat/>
    <w:pPr>
      <w:framePr w:wrap="around"/>
      <w:spacing w:before="440"/>
    </w:pPr>
    <w:rPr>
      <w:rFonts w:ascii="宋体" w:eastAsia="宋体"/>
    </w:rPr>
  </w:style>
  <w:style w:type="paragraph" w:customStyle="1" w:styleId="affffe">
    <w:name w:val="封面标准文稿类别"/>
    <w:basedOn w:val="affffd"/>
    <w:qFormat/>
    <w:pPr>
      <w:framePr w:wrap="around"/>
      <w:spacing w:after="160" w:line="240" w:lineRule="auto"/>
    </w:pPr>
    <w:rPr>
      <w:sz w:val="24"/>
    </w:rPr>
  </w:style>
  <w:style w:type="paragraph" w:customStyle="1" w:styleId="afffff">
    <w:name w:val="封面标准文稿编辑信息"/>
    <w:basedOn w:val="affffe"/>
    <w:qFormat/>
    <w:pPr>
      <w:framePr w:wrap="around"/>
      <w:spacing w:before="180" w:line="180" w:lineRule="exact"/>
    </w:pPr>
    <w:rPr>
      <w:sz w:val="21"/>
    </w:rPr>
  </w:style>
  <w:style w:type="paragraph" w:customStyle="1" w:styleId="afffff0">
    <w:name w:val="封面正文"/>
    <w:qFormat/>
    <w:pPr>
      <w:jc w:val="both"/>
    </w:pPr>
  </w:style>
  <w:style w:type="paragraph" w:customStyle="1" w:styleId="af2">
    <w:name w:val="附录标识"/>
    <w:basedOn w:val="afc"/>
    <w:next w:val="affc"/>
    <w:qFormat/>
    <w:pPr>
      <w:keepNext/>
      <w:widowControl/>
      <w:numPr>
        <w:numId w:val="9"/>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1">
    <w:name w:val="附录标题"/>
    <w:basedOn w:val="affc"/>
    <w:next w:val="affc"/>
    <w:qFormat/>
    <w:pPr>
      <w:ind w:firstLineChars="0" w:firstLine="0"/>
      <w:jc w:val="center"/>
    </w:pPr>
    <w:rPr>
      <w:rFonts w:ascii="黑体" w:eastAsia="黑体"/>
    </w:rPr>
  </w:style>
  <w:style w:type="paragraph" w:customStyle="1" w:styleId="af">
    <w:name w:val="附录表标号"/>
    <w:basedOn w:val="afc"/>
    <w:next w:val="affc"/>
    <w:qFormat/>
    <w:pPr>
      <w:numPr>
        <w:numId w:val="10"/>
      </w:numPr>
      <w:tabs>
        <w:tab w:val="clear" w:pos="0"/>
      </w:tabs>
      <w:spacing w:line="14" w:lineRule="exact"/>
      <w:ind w:left="811" w:hanging="448"/>
      <w:jc w:val="center"/>
      <w:outlineLvl w:val="0"/>
    </w:pPr>
    <w:rPr>
      <w:color w:val="FFFFFF"/>
    </w:rPr>
  </w:style>
  <w:style w:type="paragraph" w:customStyle="1" w:styleId="af0">
    <w:name w:val="附录表标题"/>
    <w:basedOn w:val="afc"/>
    <w:next w:val="affc"/>
    <w:qFormat/>
    <w:pPr>
      <w:numPr>
        <w:ilvl w:val="1"/>
        <w:numId w:val="10"/>
      </w:numPr>
      <w:tabs>
        <w:tab w:val="left" w:pos="180"/>
      </w:tabs>
      <w:spacing w:beforeLines="50" w:afterLines="50"/>
      <w:ind w:left="0" w:firstLine="0"/>
      <w:jc w:val="center"/>
    </w:pPr>
    <w:rPr>
      <w:rFonts w:ascii="黑体" w:eastAsia="黑体"/>
      <w:szCs w:val="21"/>
    </w:rPr>
  </w:style>
  <w:style w:type="paragraph" w:customStyle="1" w:styleId="af5">
    <w:name w:val="附录二级条标题"/>
    <w:basedOn w:val="afc"/>
    <w:next w:val="affc"/>
    <w:qFormat/>
    <w:pPr>
      <w:widowControl/>
      <w:numPr>
        <w:ilvl w:val="3"/>
        <w:numId w:val="9"/>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2">
    <w:name w:val="附录二级无"/>
    <w:basedOn w:val="af5"/>
    <w:qFormat/>
    <w:pPr>
      <w:tabs>
        <w:tab w:val="clear" w:pos="360"/>
      </w:tabs>
      <w:spacing w:beforeLines="0" w:afterLines="0"/>
    </w:pPr>
    <w:rPr>
      <w:rFonts w:ascii="宋体" w:eastAsia="宋体"/>
      <w:szCs w:val="21"/>
    </w:rPr>
  </w:style>
  <w:style w:type="paragraph" w:customStyle="1" w:styleId="afffff3">
    <w:name w:val="附录公式"/>
    <w:basedOn w:val="affc"/>
    <w:next w:val="affc"/>
    <w:link w:val="Char0"/>
    <w:qFormat/>
  </w:style>
  <w:style w:type="character" w:customStyle="1" w:styleId="Char0">
    <w:name w:val="附录公式 Char"/>
    <w:basedOn w:val="Char"/>
    <w:link w:val="afffff3"/>
    <w:qFormat/>
    <w:rPr>
      <w:rFonts w:ascii="宋体"/>
      <w:sz w:val="21"/>
      <w:lang w:val="en-US" w:eastAsia="zh-CN" w:bidi="ar-SA"/>
    </w:rPr>
  </w:style>
  <w:style w:type="paragraph" w:customStyle="1" w:styleId="afffff4">
    <w:name w:val="附录公式编号制表符"/>
    <w:basedOn w:val="afc"/>
    <w:next w:val="affc"/>
    <w:qFormat/>
    <w:pPr>
      <w:widowControl/>
      <w:tabs>
        <w:tab w:val="center" w:pos="4201"/>
        <w:tab w:val="right" w:leader="dot" w:pos="9298"/>
      </w:tabs>
      <w:autoSpaceDE w:val="0"/>
      <w:autoSpaceDN w:val="0"/>
    </w:pPr>
    <w:rPr>
      <w:rFonts w:ascii="宋体"/>
      <w:kern w:val="0"/>
      <w:szCs w:val="20"/>
    </w:rPr>
  </w:style>
  <w:style w:type="paragraph" w:customStyle="1" w:styleId="af6">
    <w:name w:val="附录三级条标题"/>
    <w:basedOn w:val="af5"/>
    <w:next w:val="affc"/>
    <w:qFormat/>
    <w:pPr>
      <w:numPr>
        <w:ilvl w:val="4"/>
      </w:numPr>
      <w:outlineLvl w:val="4"/>
    </w:pPr>
  </w:style>
  <w:style w:type="paragraph" w:customStyle="1" w:styleId="afffff5">
    <w:name w:val="附录三级无"/>
    <w:basedOn w:val="af6"/>
    <w:qFormat/>
    <w:pPr>
      <w:tabs>
        <w:tab w:val="clear" w:pos="360"/>
      </w:tabs>
      <w:spacing w:beforeLines="0" w:afterLines="0"/>
    </w:pPr>
    <w:rPr>
      <w:rFonts w:ascii="宋体" w:eastAsia="宋体"/>
      <w:szCs w:val="21"/>
    </w:rPr>
  </w:style>
  <w:style w:type="paragraph" w:customStyle="1" w:styleId="afa">
    <w:name w:val="附录数字编号列项（二级）"/>
    <w:qFormat/>
    <w:pPr>
      <w:numPr>
        <w:ilvl w:val="1"/>
        <w:numId w:val="11"/>
      </w:numPr>
    </w:pPr>
    <w:rPr>
      <w:rFonts w:ascii="宋体"/>
      <w:sz w:val="21"/>
    </w:rPr>
  </w:style>
  <w:style w:type="paragraph" w:customStyle="1" w:styleId="af7">
    <w:name w:val="附录四级条标题"/>
    <w:basedOn w:val="af6"/>
    <w:next w:val="affc"/>
    <w:qFormat/>
    <w:pPr>
      <w:numPr>
        <w:ilvl w:val="5"/>
      </w:numPr>
      <w:outlineLvl w:val="5"/>
    </w:pPr>
  </w:style>
  <w:style w:type="paragraph" w:customStyle="1" w:styleId="afffff6">
    <w:name w:val="附录四级无"/>
    <w:basedOn w:val="af7"/>
    <w:qFormat/>
    <w:pPr>
      <w:tabs>
        <w:tab w:val="clear" w:pos="360"/>
      </w:tabs>
      <w:spacing w:beforeLines="0" w:afterLines="0"/>
    </w:pPr>
    <w:rPr>
      <w:rFonts w:ascii="宋体" w:eastAsia="宋体"/>
      <w:szCs w:val="21"/>
    </w:rPr>
  </w:style>
  <w:style w:type="paragraph" w:customStyle="1" w:styleId="a4">
    <w:name w:val="附录图标号"/>
    <w:basedOn w:val="afc"/>
    <w:qFormat/>
    <w:pPr>
      <w:keepNext/>
      <w:pageBreakBefore/>
      <w:widowControl/>
      <w:numPr>
        <w:numId w:val="12"/>
      </w:numPr>
      <w:spacing w:line="14" w:lineRule="exact"/>
      <w:ind w:left="0" w:firstLine="363"/>
      <w:jc w:val="center"/>
      <w:outlineLvl w:val="0"/>
    </w:pPr>
    <w:rPr>
      <w:color w:val="FFFFFF"/>
    </w:rPr>
  </w:style>
  <w:style w:type="paragraph" w:customStyle="1" w:styleId="a5">
    <w:name w:val="附录图标题"/>
    <w:basedOn w:val="afc"/>
    <w:next w:val="affc"/>
    <w:qFormat/>
    <w:pPr>
      <w:numPr>
        <w:ilvl w:val="1"/>
        <w:numId w:val="12"/>
      </w:numPr>
      <w:tabs>
        <w:tab w:val="left" w:pos="363"/>
      </w:tabs>
      <w:spacing w:beforeLines="50" w:afterLines="50"/>
      <w:ind w:left="0" w:firstLine="0"/>
      <w:jc w:val="center"/>
    </w:pPr>
    <w:rPr>
      <w:rFonts w:ascii="黑体" w:eastAsia="黑体"/>
      <w:szCs w:val="21"/>
    </w:rPr>
  </w:style>
  <w:style w:type="paragraph" w:customStyle="1" w:styleId="af8">
    <w:name w:val="附录五级条标题"/>
    <w:basedOn w:val="af7"/>
    <w:next w:val="affc"/>
    <w:qFormat/>
    <w:pPr>
      <w:numPr>
        <w:ilvl w:val="6"/>
      </w:numPr>
      <w:outlineLvl w:val="6"/>
    </w:pPr>
  </w:style>
  <w:style w:type="paragraph" w:customStyle="1" w:styleId="afffff7">
    <w:name w:val="附录五级无"/>
    <w:basedOn w:val="af8"/>
    <w:qFormat/>
    <w:pPr>
      <w:tabs>
        <w:tab w:val="clear" w:pos="360"/>
      </w:tabs>
      <w:spacing w:beforeLines="0" w:afterLines="0"/>
    </w:pPr>
    <w:rPr>
      <w:rFonts w:ascii="宋体" w:eastAsia="宋体"/>
      <w:szCs w:val="21"/>
    </w:rPr>
  </w:style>
  <w:style w:type="paragraph" w:customStyle="1" w:styleId="af3">
    <w:name w:val="附录章标题"/>
    <w:next w:val="affc"/>
    <w:qFormat/>
    <w:pPr>
      <w:numPr>
        <w:ilvl w:val="1"/>
        <w:numId w:val="9"/>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4">
    <w:name w:val="附录一级条标题"/>
    <w:basedOn w:val="af3"/>
    <w:next w:val="affc"/>
    <w:qFormat/>
    <w:pPr>
      <w:numPr>
        <w:ilvl w:val="2"/>
      </w:numPr>
      <w:autoSpaceDN w:val="0"/>
      <w:spacing w:beforeLines="50" w:afterLines="50"/>
      <w:outlineLvl w:val="2"/>
    </w:pPr>
  </w:style>
  <w:style w:type="paragraph" w:customStyle="1" w:styleId="afffff8">
    <w:name w:val="附录一级无"/>
    <w:basedOn w:val="af4"/>
    <w:qFormat/>
    <w:pPr>
      <w:tabs>
        <w:tab w:val="clear" w:pos="360"/>
      </w:tabs>
      <w:spacing w:beforeLines="0" w:afterLines="0"/>
    </w:pPr>
    <w:rPr>
      <w:rFonts w:ascii="宋体" w:eastAsia="宋体"/>
      <w:szCs w:val="21"/>
    </w:rPr>
  </w:style>
  <w:style w:type="paragraph" w:customStyle="1" w:styleId="af9">
    <w:name w:val="附录字母编号列项（一级）"/>
    <w:qFormat/>
    <w:pPr>
      <w:numPr>
        <w:numId w:val="11"/>
      </w:numPr>
    </w:pPr>
    <w:rPr>
      <w:rFonts w:ascii="宋体"/>
      <w:sz w:val="21"/>
    </w:rPr>
  </w:style>
  <w:style w:type="paragraph" w:customStyle="1" w:styleId="afffff9">
    <w:name w:val="列项说明"/>
    <w:basedOn w:val="afc"/>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a">
    <w:name w:val="列项说明数字编号"/>
    <w:qFormat/>
    <w:pPr>
      <w:ind w:leftChars="400" w:left="600" w:hangingChars="200" w:hanging="200"/>
    </w:pPr>
    <w:rPr>
      <w:rFonts w:ascii="宋体"/>
      <w:sz w:val="21"/>
    </w:rPr>
  </w:style>
  <w:style w:type="paragraph" w:customStyle="1" w:styleId="afffffb">
    <w:name w:val="目次、索引正文"/>
    <w:qFormat/>
    <w:pPr>
      <w:spacing w:line="320" w:lineRule="exact"/>
      <w:jc w:val="both"/>
    </w:pPr>
    <w:rPr>
      <w:rFonts w:ascii="宋体"/>
      <w:sz w:val="21"/>
    </w:rPr>
  </w:style>
  <w:style w:type="paragraph" w:customStyle="1" w:styleId="afffffc">
    <w:name w:val="其他标准标志"/>
    <w:basedOn w:val="affff0"/>
    <w:qFormat/>
    <w:pPr>
      <w:framePr w:w="6101" w:wrap="around" w:vAnchor="page" w:hAnchor="page" w:x="4673" w:y="942"/>
    </w:pPr>
    <w:rPr>
      <w:w w:val="130"/>
    </w:rPr>
  </w:style>
  <w:style w:type="paragraph" w:customStyle="1" w:styleId="afffffd">
    <w:name w:val="其他标准称谓"/>
    <w:next w:val="afc"/>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e">
    <w:name w:val="其他发布部门"/>
    <w:basedOn w:val="affff8"/>
    <w:qFormat/>
    <w:pPr>
      <w:framePr w:wrap="around" w:y="15310"/>
      <w:spacing w:line="0" w:lineRule="atLeast"/>
    </w:pPr>
    <w:rPr>
      <w:rFonts w:ascii="黑体" w:eastAsia="黑体"/>
      <w:b w:val="0"/>
    </w:rPr>
  </w:style>
  <w:style w:type="paragraph" w:customStyle="1" w:styleId="affffff">
    <w:name w:val="前言、引言标题"/>
    <w:next w:val="affc"/>
    <w:qFormat/>
    <w:pPr>
      <w:keepNext/>
      <w:pageBreakBefore/>
      <w:shd w:val="clear" w:color="FFFFFF" w:fill="FFFFFF"/>
      <w:spacing w:before="640" w:after="560"/>
      <w:jc w:val="center"/>
      <w:outlineLvl w:val="0"/>
    </w:pPr>
    <w:rPr>
      <w:rFonts w:ascii="黑体" w:eastAsia="黑体"/>
      <w:sz w:val="32"/>
    </w:rPr>
  </w:style>
  <w:style w:type="paragraph" w:customStyle="1" w:styleId="affffff0">
    <w:name w:val="三级无"/>
    <w:basedOn w:val="afffa"/>
    <w:qFormat/>
    <w:pPr>
      <w:spacing w:beforeLines="0" w:afterLines="0"/>
    </w:pPr>
    <w:rPr>
      <w:rFonts w:ascii="宋体" w:eastAsia="宋体"/>
    </w:rPr>
  </w:style>
  <w:style w:type="paragraph" w:customStyle="1" w:styleId="affffff1">
    <w:name w:val="实施日期"/>
    <w:basedOn w:val="affff9"/>
    <w:qFormat/>
    <w:pPr>
      <w:framePr w:wrap="around" w:vAnchor="page" w:hAnchor="text"/>
      <w:jc w:val="right"/>
    </w:pPr>
  </w:style>
  <w:style w:type="paragraph" w:customStyle="1" w:styleId="affffff2">
    <w:name w:val="示例后文字"/>
    <w:basedOn w:val="affc"/>
    <w:next w:val="affc"/>
    <w:qFormat/>
    <w:pPr>
      <w:ind w:firstLine="360"/>
    </w:pPr>
    <w:rPr>
      <w:sz w:val="18"/>
    </w:rPr>
  </w:style>
  <w:style w:type="paragraph" w:customStyle="1" w:styleId="a0">
    <w:name w:val="首示例"/>
    <w:next w:val="affc"/>
    <w:link w:val="Char1"/>
    <w:qFormat/>
    <w:pPr>
      <w:numPr>
        <w:numId w:val="13"/>
      </w:numPr>
      <w:tabs>
        <w:tab w:val="left" w:pos="360"/>
      </w:tabs>
      <w:ind w:firstLine="0"/>
    </w:pPr>
    <w:rPr>
      <w:rFonts w:ascii="宋体" w:hAnsi="宋体"/>
      <w:kern w:val="2"/>
      <w:sz w:val="18"/>
      <w:szCs w:val="18"/>
    </w:rPr>
  </w:style>
  <w:style w:type="character" w:customStyle="1" w:styleId="Char1">
    <w:name w:val="首示例 Char"/>
    <w:link w:val="a0"/>
    <w:qFormat/>
    <w:rPr>
      <w:rFonts w:ascii="宋体" w:hAnsi="宋体"/>
      <w:kern w:val="2"/>
      <w:sz w:val="18"/>
      <w:szCs w:val="18"/>
      <w:lang w:val="en-US" w:eastAsia="zh-CN" w:bidi="ar-SA"/>
    </w:rPr>
  </w:style>
  <w:style w:type="paragraph" w:customStyle="1" w:styleId="affffff3">
    <w:name w:val="四级无"/>
    <w:basedOn w:val="afffc"/>
    <w:qFormat/>
    <w:pPr>
      <w:spacing w:beforeLines="0" w:afterLines="0"/>
    </w:pPr>
    <w:rPr>
      <w:rFonts w:ascii="宋体" w:eastAsia="宋体"/>
    </w:rPr>
  </w:style>
  <w:style w:type="paragraph" w:customStyle="1" w:styleId="affffff4">
    <w:name w:val="条文脚注"/>
    <w:basedOn w:val="a9"/>
    <w:qFormat/>
    <w:pPr>
      <w:numPr>
        <w:numId w:val="0"/>
      </w:numPr>
      <w:jc w:val="both"/>
    </w:pPr>
  </w:style>
  <w:style w:type="paragraph" w:customStyle="1" w:styleId="affffff5">
    <w:name w:val="图标脚注说明"/>
    <w:basedOn w:val="affc"/>
    <w:qFormat/>
    <w:pPr>
      <w:ind w:left="840" w:firstLineChars="0" w:hanging="420"/>
    </w:pPr>
    <w:rPr>
      <w:sz w:val="18"/>
      <w:szCs w:val="18"/>
    </w:rPr>
  </w:style>
  <w:style w:type="paragraph" w:customStyle="1" w:styleId="a2">
    <w:name w:val="图表脚注说明"/>
    <w:basedOn w:val="afc"/>
    <w:qFormat/>
    <w:pPr>
      <w:numPr>
        <w:numId w:val="14"/>
      </w:numPr>
    </w:pPr>
    <w:rPr>
      <w:rFonts w:ascii="宋体"/>
      <w:sz w:val="18"/>
      <w:szCs w:val="18"/>
    </w:rPr>
  </w:style>
  <w:style w:type="paragraph" w:customStyle="1" w:styleId="affffff6">
    <w:name w:val="图的脚注"/>
    <w:next w:val="affc"/>
    <w:qFormat/>
    <w:pPr>
      <w:widowControl w:val="0"/>
      <w:ind w:leftChars="200" w:left="840" w:hangingChars="200" w:hanging="420"/>
      <w:jc w:val="both"/>
    </w:pPr>
    <w:rPr>
      <w:rFonts w:ascii="宋体"/>
      <w:sz w:val="18"/>
    </w:rPr>
  </w:style>
  <w:style w:type="paragraph" w:customStyle="1" w:styleId="affffff7">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8">
    <w:name w:val="五级无"/>
    <w:basedOn w:val="afffd"/>
    <w:qFormat/>
    <w:pPr>
      <w:spacing w:beforeLines="0" w:afterLines="0"/>
    </w:pPr>
    <w:rPr>
      <w:rFonts w:ascii="宋体" w:eastAsia="宋体"/>
    </w:rPr>
  </w:style>
  <w:style w:type="paragraph" w:customStyle="1" w:styleId="affffff9">
    <w:name w:val="一级无"/>
    <w:basedOn w:val="afff4"/>
    <w:qFormat/>
    <w:pPr>
      <w:spacing w:beforeLines="0" w:afterLines="0"/>
    </w:pPr>
    <w:rPr>
      <w:rFonts w:ascii="宋体" w:eastAsia="宋体"/>
    </w:rPr>
  </w:style>
  <w:style w:type="character" w:customStyle="1" w:styleId="11">
    <w:name w:val="已访问的超链接1"/>
    <w:qFormat/>
    <w:rPr>
      <w:color w:val="800080"/>
      <w:u w:val="single"/>
    </w:rPr>
  </w:style>
  <w:style w:type="paragraph" w:customStyle="1" w:styleId="af1">
    <w:name w:val="正文表标题"/>
    <w:next w:val="affc"/>
    <w:qFormat/>
    <w:pPr>
      <w:numPr>
        <w:numId w:val="15"/>
      </w:numPr>
      <w:tabs>
        <w:tab w:val="left" w:pos="360"/>
      </w:tabs>
      <w:spacing w:beforeLines="50" w:afterLines="50"/>
      <w:jc w:val="center"/>
    </w:pPr>
    <w:rPr>
      <w:rFonts w:ascii="黑体" w:eastAsia="黑体"/>
      <w:sz w:val="21"/>
    </w:rPr>
  </w:style>
  <w:style w:type="paragraph" w:customStyle="1" w:styleId="affffffa">
    <w:name w:val="正文公式编号制表符"/>
    <w:basedOn w:val="affc"/>
    <w:next w:val="affc"/>
    <w:qFormat/>
    <w:pPr>
      <w:ind w:firstLineChars="0" w:firstLine="0"/>
    </w:pPr>
  </w:style>
  <w:style w:type="paragraph" w:customStyle="1" w:styleId="ae">
    <w:name w:val="正文图标题"/>
    <w:next w:val="affc"/>
    <w:qFormat/>
    <w:pPr>
      <w:numPr>
        <w:numId w:val="16"/>
      </w:numPr>
      <w:tabs>
        <w:tab w:val="left" w:pos="360"/>
      </w:tabs>
      <w:spacing w:beforeLines="50" w:afterLines="50"/>
      <w:jc w:val="center"/>
    </w:pPr>
    <w:rPr>
      <w:rFonts w:ascii="黑体" w:eastAsia="黑体"/>
      <w:sz w:val="21"/>
    </w:rPr>
  </w:style>
  <w:style w:type="paragraph" w:customStyle="1" w:styleId="affffffb">
    <w:name w:val="终结线"/>
    <w:basedOn w:val="afc"/>
    <w:qFormat/>
    <w:pPr>
      <w:framePr w:hSpace="181" w:vSpace="181" w:wrap="around" w:vAnchor="text" w:hAnchor="margin" w:xAlign="center" w:y="285"/>
    </w:pPr>
  </w:style>
  <w:style w:type="paragraph" w:customStyle="1" w:styleId="affffffc">
    <w:name w:val="其他发布日期"/>
    <w:basedOn w:val="affff9"/>
    <w:qFormat/>
    <w:pPr>
      <w:framePr w:wrap="around" w:vAnchor="page" w:hAnchor="text" w:x="1419"/>
    </w:pPr>
  </w:style>
  <w:style w:type="paragraph" w:customStyle="1" w:styleId="affffffd">
    <w:name w:val="其他实施日期"/>
    <w:basedOn w:val="affffff1"/>
    <w:qFormat/>
    <w:pPr>
      <w:framePr w:wrap="around"/>
    </w:pPr>
  </w:style>
  <w:style w:type="paragraph" w:customStyle="1" w:styleId="21">
    <w:name w:val="封面标准名称2"/>
    <w:basedOn w:val="affffb"/>
    <w:qFormat/>
    <w:pPr>
      <w:framePr w:wrap="around" w:y="4469"/>
      <w:spacing w:beforeLines="630"/>
    </w:pPr>
  </w:style>
  <w:style w:type="paragraph" w:customStyle="1" w:styleId="22">
    <w:name w:val="封面标准英文名称2"/>
    <w:basedOn w:val="affffc"/>
    <w:qFormat/>
    <w:pPr>
      <w:framePr w:wrap="around" w:y="4469"/>
    </w:pPr>
  </w:style>
  <w:style w:type="paragraph" w:customStyle="1" w:styleId="23">
    <w:name w:val="封面一致性程度标识2"/>
    <w:basedOn w:val="affffd"/>
    <w:qFormat/>
    <w:pPr>
      <w:framePr w:wrap="around" w:y="4469"/>
    </w:pPr>
  </w:style>
  <w:style w:type="paragraph" w:customStyle="1" w:styleId="24">
    <w:name w:val="封面标准文稿类别2"/>
    <w:basedOn w:val="affffe"/>
    <w:qFormat/>
    <w:pPr>
      <w:framePr w:wrap="around" w:y="4469"/>
    </w:pPr>
  </w:style>
  <w:style w:type="paragraph" w:customStyle="1" w:styleId="25">
    <w:name w:val="封面标准文稿编辑信息2"/>
    <w:basedOn w:val="afffff"/>
    <w:qFormat/>
    <w:pPr>
      <w:framePr w:wrap="around" w:y="4469"/>
    </w:pPr>
  </w:style>
  <w:style w:type="character" w:customStyle="1" w:styleId="aff8">
    <w:name w:val="批注框文本 字符"/>
    <w:basedOn w:val="afd"/>
    <w:link w:val="aff7"/>
    <w:qFormat/>
    <w:rPr>
      <w:kern w:val="2"/>
      <w:sz w:val="18"/>
      <w:szCs w:val="18"/>
    </w:rPr>
  </w:style>
  <w:style w:type="paragraph" w:styleId="affffffe">
    <w:name w:val="List Paragraph"/>
    <w:basedOn w:val="afc"/>
    <w:uiPriority w:val="99"/>
    <w:qFormat/>
    <w:pPr>
      <w:ind w:firstLineChars="200" w:firstLine="420"/>
    </w:pPr>
  </w:style>
  <w:style w:type="character" w:customStyle="1" w:styleId="aff5">
    <w:name w:val="批注文字 字符"/>
    <w:basedOn w:val="afd"/>
    <w:link w:val="aff4"/>
    <w:qFormat/>
    <w:rPr>
      <w:kern w:val="2"/>
      <w:sz w:val="21"/>
      <w:szCs w:val="24"/>
    </w:rPr>
  </w:style>
  <w:style w:type="character" w:customStyle="1" w:styleId="affe">
    <w:name w:val="批注主题 字符"/>
    <w:basedOn w:val="aff5"/>
    <w:link w:val="affd"/>
    <w:qFormat/>
    <w:rPr>
      <w:b/>
      <w:bCs/>
      <w:kern w:val="2"/>
      <w:sz w:val="21"/>
      <w:szCs w:val="24"/>
    </w:rPr>
  </w:style>
  <w:style w:type="character" w:styleId="afffffff">
    <w:name w:val="Placeholder Text"/>
    <w:basedOn w:val="afd"/>
    <w:uiPriority w:val="99"/>
    <w:semiHidden/>
    <w:qFormat/>
    <w:rPr>
      <w:color w:val="808080"/>
    </w:rPr>
  </w:style>
  <w:style w:type="paragraph" w:customStyle="1" w:styleId="afffffff0">
    <w:name w:val="标准文件_段"/>
    <w:qFormat/>
    <w:pPr>
      <w:autoSpaceDE w:val="0"/>
      <w:autoSpaceDN w:val="0"/>
      <w:adjustRightInd w:val="0"/>
      <w:snapToGrid w:val="0"/>
      <w:spacing w:line="276" w:lineRule="auto"/>
      <w:ind w:rightChars="-50" w:right="-105"/>
      <w:jc w:val="both"/>
    </w:pPr>
    <w:rPr>
      <w:rFonts w:ascii="宋体"/>
      <w:spacing w:val="2"/>
      <w:sz w:val="21"/>
    </w:rPr>
  </w:style>
  <w:style w:type="paragraph" w:customStyle="1" w:styleId="afffffff1">
    <w:name w:val="标准文件_字母编号列项（一级）"/>
    <w:qFormat/>
    <w:pPr>
      <w:tabs>
        <w:tab w:val="left" w:pos="839"/>
      </w:tabs>
      <w:ind w:left="839" w:hanging="419"/>
      <w:jc w:val="both"/>
    </w:pPr>
    <w:rPr>
      <w:rFonts w:ascii="宋体"/>
      <w:sz w:val="21"/>
    </w:rPr>
  </w:style>
  <w:style w:type="character" w:customStyle="1" w:styleId="aff1">
    <w:name w:val="正文缩进 字符"/>
    <w:link w:val="aff0"/>
    <w:qFormat/>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756</Words>
  <Characters>954</Characters>
  <Application>Microsoft Office Word</Application>
  <DocSecurity>0</DocSecurity>
  <Lines>63</Lines>
  <Paragraphs>85</Paragraphs>
  <ScaleCrop>false</ScaleCrop>
  <Company>zle</Company>
  <LinksUpToDate>false</LinksUpToDate>
  <CharactersWithSpaces>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YX G</cp:lastModifiedBy>
  <cp:revision>43</cp:revision>
  <dcterms:created xsi:type="dcterms:W3CDTF">2026-04-13T05:49:00Z</dcterms:created>
  <dcterms:modified xsi:type="dcterms:W3CDTF">2026-05-29T03:15:00Z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4445A162F60742438658506EF0EBC131_13</vt:lpwstr>
  </property>
  <property fmtid="{D5CDD505-2E9C-101B-9397-08002B2CF9AE}" pid="4" name="KSOTemplateDocerSaveRecord">
    <vt:lpwstr>eyJoZGlkIjoiZDNmYmM0MTU5MTM1MzUyMjRlNmE2NDU0OThjNWY3N2QiLCJ1c2VySWQiOiIxNjk1Nzg3NzA0In0=</vt:lpwstr>
  </property>
</Properties>
</file>